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49DB7">
      <w:pPr>
        <w:pStyle w:val="2"/>
        <w:keepNext w:val="0"/>
        <w:keepLines w:val="0"/>
        <w:widowControl/>
        <w:suppressLineNumbers w:val="0"/>
        <w:jc w:val="center"/>
        <w:rPr>
          <w:rStyle w:val="8"/>
          <w:rFonts w:hint="default"/>
          <w:b/>
          <w:bCs/>
          <w:lang w:val="sr-Cyrl-RS"/>
        </w:rPr>
      </w:pPr>
      <w:r>
        <w:rPr>
          <w:rStyle w:val="8"/>
          <w:rFonts w:hint="default"/>
          <w:b w:val="0"/>
          <w:bCs w:val="0"/>
          <w:lang w:val="sr-Cyrl-RS"/>
        </w:rPr>
        <w:drawing>
          <wp:inline distT="0" distB="0" distL="114300" distR="114300">
            <wp:extent cx="3216275" cy="919480"/>
            <wp:effectExtent l="0" t="0" r="9525" b="7620"/>
            <wp:docPr id="1" name="Picture 1"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rasmus"/>
                    <pic:cNvPicPr>
                      <a:picLocks noChangeAspect="1"/>
                    </pic:cNvPicPr>
                  </pic:nvPicPr>
                  <pic:blipFill>
                    <a:blip r:embed="rId4"/>
                    <a:stretch>
                      <a:fillRect/>
                    </a:stretch>
                  </pic:blipFill>
                  <pic:spPr>
                    <a:xfrm>
                      <a:off x="0" y="0"/>
                      <a:ext cx="3216275" cy="919480"/>
                    </a:xfrm>
                    <a:prstGeom prst="rect">
                      <a:avLst/>
                    </a:prstGeom>
                  </pic:spPr>
                </pic:pic>
              </a:graphicData>
            </a:graphic>
          </wp:inline>
        </w:drawing>
      </w:r>
      <w:r>
        <w:rPr>
          <w:rStyle w:val="8"/>
          <w:rFonts w:hint="default"/>
          <w:b/>
          <w:bCs/>
          <w:lang w:val="sr-Cyrl-RS"/>
        </w:rPr>
        <w:t xml:space="preserve">     </w:t>
      </w:r>
      <w:r>
        <w:rPr>
          <w:rStyle w:val="8"/>
          <w:rFonts w:hint="default"/>
          <w:b w:val="0"/>
          <w:bCs w:val="0"/>
          <w:lang w:val="sr-Cyrl-RS"/>
        </w:rPr>
        <w:drawing>
          <wp:inline distT="0" distB="0" distL="114300" distR="114300">
            <wp:extent cx="1132205" cy="1544955"/>
            <wp:effectExtent l="0" t="0" r="10795" b="4445"/>
            <wp:docPr id="3" name="Picture 3" descr="лого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лого школе"/>
                    <pic:cNvPicPr>
                      <a:picLocks noChangeAspect="1"/>
                    </pic:cNvPicPr>
                  </pic:nvPicPr>
                  <pic:blipFill>
                    <a:blip r:embed="rId5"/>
                    <a:stretch>
                      <a:fillRect/>
                    </a:stretch>
                  </pic:blipFill>
                  <pic:spPr>
                    <a:xfrm>
                      <a:off x="0" y="0"/>
                      <a:ext cx="1132205" cy="1544955"/>
                    </a:xfrm>
                    <a:prstGeom prst="rect">
                      <a:avLst/>
                    </a:prstGeom>
                  </pic:spPr>
                </pic:pic>
              </a:graphicData>
            </a:graphic>
          </wp:inline>
        </w:drawing>
      </w:r>
      <w:r>
        <w:rPr>
          <w:rStyle w:val="8"/>
          <w:rFonts w:hint="default"/>
          <w:b/>
          <w:bCs/>
          <w:lang w:val="sr-Cyrl-RS"/>
        </w:rPr>
        <w:t xml:space="preserve">        </w:t>
      </w:r>
      <w:r>
        <w:rPr>
          <w:rStyle w:val="8"/>
          <w:rFonts w:hint="default"/>
          <w:b w:val="0"/>
          <w:bCs w:val="0"/>
          <w:lang w:val="sr-Cyrl-RS"/>
        </w:rPr>
        <w:drawing>
          <wp:inline distT="0" distB="0" distL="114300" distR="114300">
            <wp:extent cx="2721610" cy="690245"/>
            <wp:effectExtent l="0" t="0" r="8890" b="8255"/>
            <wp:docPr id="2" name="Picture 2" descr="te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mpus"/>
                    <pic:cNvPicPr>
                      <a:picLocks noChangeAspect="1"/>
                    </pic:cNvPicPr>
                  </pic:nvPicPr>
                  <pic:blipFill>
                    <a:blip r:embed="rId6"/>
                    <a:stretch>
                      <a:fillRect/>
                    </a:stretch>
                  </pic:blipFill>
                  <pic:spPr>
                    <a:xfrm>
                      <a:off x="0" y="0"/>
                      <a:ext cx="2721610" cy="690245"/>
                    </a:xfrm>
                    <a:prstGeom prst="rect">
                      <a:avLst/>
                    </a:prstGeom>
                  </pic:spPr>
                </pic:pic>
              </a:graphicData>
            </a:graphic>
          </wp:inline>
        </w:drawing>
      </w:r>
    </w:p>
    <w:p w14:paraId="46CA9E22">
      <w:pPr>
        <w:pStyle w:val="2"/>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cs="Times New Roman"/>
          <w:sz w:val="28"/>
          <w:szCs w:val="28"/>
        </w:rPr>
        <w:t xml:space="preserve">Извештај о избору ученика за мобилност у Турску у оквиру пројекта </w:t>
      </w:r>
      <w:r>
        <w:rPr>
          <w:rStyle w:val="8"/>
          <w:rFonts w:hint="default" w:ascii="Times New Roman" w:hAnsi="Times New Roman" w:cs="Times New Roman"/>
          <w:b/>
          <w:bCs/>
          <w:sz w:val="28"/>
          <w:szCs w:val="28"/>
        </w:rPr>
        <w:t>„Ширење хоризоната: Едукација без препрека“</w:t>
      </w:r>
    </w:p>
    <w:p w14:paraId="3BA30CF0">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1. Увод</w:t>
      </w:r>
    </w:p>
    <w:p w14:paraId="397A5BC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Пројекат </w:t>
      </w:r>
      <w:r>
        <w:rPr>
          <w:rStyle w:val="8"/>
          <w:rFonts w:hint="default" w:ascii="Times New Roman" w:hAnsi="Times New Roman" w:cs="Times New Roman"/>
          <w:sz w:val="24"/>
          <w:szCs w:val="24"/>
        </w:rPr>
        <w:t>„Ширење хоризоната: Едукација без препрека“</w:t>
      </w:r>
      <w:r>
        <w:rPr>
          <w:rFonts w:hint="default" w:ascii="Times New Roman" w:hAnsi="Times New Roman" w:cs="Times New Roman"/>
          <w:sz w:val="24"/>
          <w:szCs w:val="24"/>
        </w:rPr>
        <w:t xml:space="preserve"> има за циљ пружање образовне и социјалне подршке ученицима из осетљивих група, као и побољшање мотивације за учење и развој социјалних вештина. У оквиру овог пројекта, ученици ће имати прилику да учествују у мобилности у Турску, што ће им омогућити да стекну нова искуства, прошире своје видике и побољшају своје комуникационе вештине.</w:t>
      </w:r>
    </w:p>
    <w:p w14:paraId="5DA3F487">
      <w:pPr>
        <w:pStyle w:val="7"/>
        <w:keepNext w:val="0"/>
        <w:keepLines w:val="0"/>
        <w:widowControl/>
        <w:suppressLineNumbers w:val="0"/>
        <w:jc w:val="both"/>
        <w:rPr>
          <w:rFonts w:hint="default" w:ascii="Times New Roman" w:hAnsi="Times New Roman" w:cs="Times New Roman"/>
          <w:sz w:val="24"/>
          <w:szCs w:val="24"/>
          <w:lang w:val="sr-Cyrl-RS"/>
        </w:rPr>
      </w:pPr>
      <w:r>
        <w:rPr>
          <w:rFonts w:hint="default" w:ascii="Times New Roman" w:hAnsi="Times New Roman" w:cs="Times New Roman"/>
          <w:sz w:val="24"/>
          <w:szCs w:val="24"/>
        </w:rPr>
        <w:t>Како би се осигурало да кандидати буду изабрани на праведан начин, формирана је трочлана комисија која је спровела избор ученика на основу унапред дефинисаних критеријума.</w:t>
      </w:r>
      <w:r>
        <w:rPr>
          <w:rFonts w:hint="default" w:ascii="Times New Roman" w:hAnsi="Times New Roman" w:cs="Times New Roman"/>
          <w:sz w:val="24"/>
          <w:szCs w:val="24"/>
          <w:lang w:val="sr-Cyrl-RS"/>
        </w:rPr>
        <w:t xml:space="preserve"> Комисија се састојала од чланова: </w:t>
      </w:r>
      <w:r>
        <w:rPr>
          <w:rFonts w:hint="default" w:cs="Times New Roman"/>
          <w:sz w:val="24"/>
          <w:szCs w:val="24"/>
          <w:lang w:val="sr-Cyrl-RS"/>
        </w:rPr>
        <w:t>Ана Антић</w:t>
      </w:r>
      <w:r>
        <w:rPr>
          <w:rFonts w:hint="default" w:ascii="Times New Roman" w:hAnsi="Times New Roman" w:cs="Times New Roman"/>
          <w:sz w:val="24"/>
          <w:szCs w:val="24"/>
          <w:lang w:val="sr-Cyrl-RS"/>
        </w:rPr>
        <w:t>, Слађана Петковић и Маријана Кузељевић Јовановић.</w:t>
      </w:r>
    </w:p>
    <w:p w14:paraId="62BA9E8F">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2. Критеријуми за избор кандидата</w:t>
      </w:r>
    </w:p>
    <w:p w14:paraId="2021A4C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Процес избора ученика заснивао се на следећим критеријумима:</w:t>
      </w:r>
    </w:p>
    <w:p w14:paraId="1F3AD326">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8"/>
          <w:rFonts w:hint="default" w:ascii="Times New Roman" w:hAnsi="Times New Roman" w:cs="Times New Roman"/>
          <w:sz w:val="24"/>
          <w:szCs w:val="24"/>
        </w:rPr>
        <w:t>Успех ученика</w:t>
      </w:r>
      <w:r>
        <w:rPr>
          <w:rFonts w:hint="default" w:ascii="Times New Roman" w:hAnsi="Times New Roman" w:cs="Times New Roman"/>
          <w:sz w:val="24"/>
          <w:szCs w:val="24"/>
        </w:rPr>
        <w:t xml:space="preserve"> – Успех ученика се множи са два и има значајну тежину у избору кандидата.</w:t>
      </w:r>
    </w:p>
    <w:p w14:paraId="576BEC8D">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8"/>
          <w:rFonts w:hint="default" w:ascii="Times New Roman" w:hAnsi="Times New Roman" w:cs="Times New Roman"/>
          <w:sz w:val="24"/>
          <w:szCs w:val="24"/>
        </w:rPr>
        <w:t>Социјални услови</w:t>
      </w:r>
      <w:r>
        <w:rPr>
          <w:rFonts w:hint="default" w:ascii="Times New Roman" w:hAnsi="Times New Roman" w:cs="Times New Roman"/>
          <w:sz w:val="24"/>
          <w:szCs w:val="24"/>
        </w:rPr>
        <w:t xml:space="preserve"> – Ученици који долазе из социјално угрожених породица добијају додатне поене (максимум 5 поена).</w:t>
      </w:r>
    </w:p>
    <w:p w14:paraId="2B694C66">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8"/>
          <w:rFonts w:hint="default" w:ascii="Times New Roman" w:hAnsi="Times New Roman" w:cs="Times New Roman"/>
          <w:sz w:val="24"/>
          <w:szCs w:val="24"/>
        </w:rPr>
        <w:t>Самохрани родитељ</w:t>
      </w:r>
      <w:r>
        <w:rPr>
          <w:rFonts w:hint="default" w:ascii="Times New Roman" w:hAnsi="Times New Roman" w:cs="Times New Roman"/>
          <w:sz w:val="24"/>
          <w:szCs w:val="24"/>
        </w:rPr>
        <w:t xml:space="preserve"> – Ученици који живе са самохраним родитељем добијају додатне поене (максимум 5 поена).</w:t>
      </w:r>
    </w:p>
    <w:p w14:paraId="0DA919BD">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8"/>
          <w:rFonts w:hint="default" w:ascii="Times New Roman" w:hAnsi="Times New Roman" w:cs="Times New Roman"/>
          <w:sz w:val="24"/>
          <w:szCs w:val="24"/>
        </w:rPr>
        <w:t>Оцена из владања</w:t>
      </w:r>
      <w:r>
        <w:rPr>
          <w:rFonts w:hint="default" w:ascii="Times New Roman" w:hAnsi="Times New Roman" w:cs="Times New Roman"/>
          <w:sz w:val="24"/>
          <w:szCs w:val="24"/>
        </w:rPr>
        <w:t xml:space="preserve"> – Оцена из владања не сме бити мања од 5. Ученици који имају смањену оцену из владања у било ком разреду аутоматски испадају из избора за мобилност.</w:t>
      </w:r>
    </w:p>
    <w:p w14:paraId="1A846C2F">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8"/>
          <w:rFonts w:hint="default" w:ascii="Times New Roman" w:hAnsi="Times New Roman" w:cs="Times New Roman"/>
          <w:sz w:val="24"/>
          <w:szCs w:val="24"/>
        </w:rPr>
        <w:t>Оцена из енглеског језика</w:t>
      </w:r>
      <w:r>
        <w:rPr>
          <w:rFonts w:hint="default" w:ascii="Times New Roman" w:hAnsi="Times New Roman" w:cs="Times New Roman"/>
          <w:sz w:val="24"/>
          <w:szCs w:val="24"/>
        </w:rPr>
        <w:t xml:space="preserve"> – Оцена из енглеског језика на крају претходне школске године:</w:t>
      </w:r>
    </w:p>
    <w:p w14:paraId="78885F13">
      <w:pPr>
        <w:keepNext w:val="0"/>
        <w:keepLines w:val="0"/>
        <w:widowControl/>
        <w:numPr>
          <w:ilvl w:val="1"/>
          <w:numId w:val="1"/>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Оцена 5 (2 поена),</w:t>
      </w:r>
    </w:p>
    <w:p w14:paraId="78474BBF">
      <w:pPr>
        <w:keepNext w:val="0"/>
        <w:keepLines w:val="0"/>
        <w:widowControl/>
        <w:numPr>
          <w:ilvl w:val="1"/>
          <w:numId w:val="1"/>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Оцена 4 (1 поен),</w:t>
      </w:r>
    </w:p>
    <w:p w14:paraId="7B50955F">
      <w:pPr>
        <w:keepNext w:val="0"/>
        <w:keepLines w:val="0"/>
        <w:widowControl/>
        <w:numPr>
          <w:ilvl w:val="1"/>
          <w:numId w:val="1"/>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Оцена 3 или мања (0 поена). Уколико ученик има 0 поена из енглеског језика, аутоматски испада из избора за мобилност.</w:t>
      </w:r>
    </w:p>
    <w:p w14:paraId="64F2A60E">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8"/>
          <w:rFonts w:hint="default" w:ascii="Times New Roman" w:hAnsi="Times New Roman" w:cs="Times New Roman"/>
          <w:sz w:val="24"/>
          <w:szCs w:val="24"/>
        </w:rPr>
        <w:t>Сходно полној равноправности</w:t>
      </w:r>
      <w:r>
        <w:rPr>
          <w:rFonts w:hint="default" w:ascii="Times New Roman" w:hAnsi="Times New Roman" w:cs="Times New Roman"/>
          <w:sz w:val="24"/>
          <w:szCs w:val="24"/>
        </w:rPr>
        <w:t xml:space="preserve"> – При избору кандидата било је важно да буде задовољена родна равноправност, односно да  буде најмање два кандидата истог пола, ради обезбеђивања фер смештаја.</w:t>
      </w:r>
    </w:p>
    <w:p w14:paraId="77E77C02">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b/>
          <w:bCs/>
          <w:sz w:val="24"/>
          <w:szCs w:val="24"/>
          <w:lang w:val="sr-Cyrl-RS"/>
        </w:rPr>
        <w:t xml:space="preserve">Број кандидата по разредима: </w:t>
      </w:r>
      <w:r>
        <w:rPr>
          <w:rFonts w:hint="default" w:ascii="Times New Roman" w:hAnsi="Times New Roman" w:cs="Times New Roman"/>
          <w:sz w:val="24"/>
          <w:szCs w:val="24"/>
          <w:lang w:val="sr-Cyrl-RS"/>
        </w:rPr>
        <w:t>По два кандидата биће изабрана из петог, шестог и осмог разреда, а један из седмог.</w:t>
      </w:r>
    </w:p>
    <w:p w14:paraId="7E4B157B">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3. Процес избора</w:t>
      </w:r>
    </w:p>
    <w:p w14:paraId="30E1EA2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Процес избора ученика за мобилност у Турску био је строго усмерен на праведност и транспарентност, с посебним нагласком на испуњавање свих горе наведених критеријума.</w:t>
      </w:r>
    </w:p>
    <w:p w14:paraId="59A99A37">
      <w:pPr>
        <w:pStyle w:val="7"/>
        <w:keepNext w:val="0"/>
        <w:keepLines w:val="0"/>
        <w:widowControl/>
        <w:suppressLineNumbers w:val="0"/>
        <w:ind w:left="720"/>
        <w:jc w:val="both"/>
        <w:rPr>
          <w:rFonts w:hint="default" w:ascii="Times New Roman" w:hAnsi="Times New Roman" w:cs="Times New Roman"/>
          <w:sz w:val="24"/>
          <w:szCs w:val="24"/>
        </w:rPr>
      </w:pPr>
      <w:r>
        <w:rPr>
          <w:rStyle w:val="8"/>
          <w:rFonts w:hint="default" w:ascii="Times New Roman" w:hAnsi="Times New Roman" w:cs="Times New Roman"/>
          <w:sz w:val="24"/>
          <w:szCs w:val="24"/>
        </w:rPr>
        <w:t>Формулисање листе кандидата</w:t>
      </w:r>
      <w:r>
        <w:rPr>
          <w:rFonts w:hint="default" w:ascii="Times New Roman" w:hAnsi="Times New Roman" w:cs="Times New Roman"/>
          <w:sz w:val="24"/>
          <w:szCs w:val="24"/>
        </w:rPr>
        <w:t>: На почетку процеса, наставници и чланови пројектног тима сакупили су све податке о ученицима</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Ови подаци укључивали су академске резултате, оцене из владања, социјалне услове и друге релевантне информације.</w:t>
      </w:r>
    </w:p>
    <w:p w14:paraId="5F20873E">
      <w:pPr>
        <w:pStyle w:val="7"/>
        <w:keepNext w:val="0"/>
        <w:keepLines w:val="0"/>
        <w:widowControl/>
        <w:suppressLineNumbers w:val="0"/>
        <w:ind w:left="720"/>
        <w:jc w:val="both"/>
        <w:rPr>
          <w:rFonts w:hint="default" w:ascii="Times New Roman" w:hAnsi="Times New Roman" w:cs="Times New Roman"/>
          <w:sz w:val="24"/>
          <w:szCs w:val="24"/>
        </w:rPr>
      </w:pPr>
      <w:r>
        <w:rPr>
          <w:rStyle w:val="8"/>
          <w:rFonts w:hint="default" w:ascii="Times New Roman" w:hAnsi="Times New Roman" w:cs="Times New Roman"/>
          <w:sz w:val="24"/>
          <w:szCs w:val="24"/>
        </w:rPr>
        <w:t>Процена на основу критеријума</w:t>
      </w:r>
      <w:r>
        <w:rPr>
          <w:rFonts w:hint="default" w:ascii="Times New Roman" w:hAnsi="Times New Roman" w:cs="Times New Roman"/>
          <w:sz w:val="24"/>
          <w:szCs w:val="24"/>
        </w:rPr>
        <w:t>: Када су сви подаци били прикупљени, комисија је приступила бодовању на основу дефинисаних критеријума:</w:t>
      </w:r>
    </w:p>
    <w:p w14:paraId="733A9010">
      <w:pPr>
        <w:keepNext w:val="0"/>
        <w:keepLines w:val="0"/>
        <w:widowControl/>
        <w:numPr>
          <w:ilvl w:val="1"/>
          <w:numId w:val="2"/>
        </w:numPr>
        <w:suppressLineNumbers w:val="0"/>
        <w:tabs>
          <w:tab w:val="left" w:pos="1440"/>
        </w:tabs>
        <w:spacing w:before="0" w:beforeAutospacing="1" w:after="0" w:afterAutospacing="1"/>
        <w:ind w:left="1440" w:hanging="360"/>
        <w:jc w:val="both"/>
        <w:rPr>
          <w:rFonts w:hint="default" w:ascii="Times New Roman" w:hAnsi="Times New Roman" w:cs="Times New Roman"/>
          <w:sz w:val="24"/>
          <w:szCs w:val="24"/>
        </w:rPr>
      </w:pPr>
      <w:r>
        <w:rPr>
          <w:rStyle w:val="8"/>
          <w:rFonts w:hint="default" w:ascii="Times New Roman" w:hAnsi="Times New Roman" w:cs="Times New Roman"/>
          <w:sz w:val="24"/>
          <w:szCs w:val="24"/>
        </w:rPr>
        <w:t>Успех ученика</w:t>
      </w:r>
      <w:r>
        <w:rPr>
          <w:rFonts w:hint="default" w:ascii="Times New Roman" w:hAnsi="Times New Roman" w:cs="Times New Roman"/>
          <w:sz w:val="24"/>
          <w:szCs w:val="24"/>
        </w:rPr>
        <w:t xml:space="preserve"> је множен са два, чиме је добијен значајан утицај на коначну одлуку.</w:t>
      </w:r>
    </w:p>
    <w:p w14:paraId="79B176F6">
      <w:pPr>
        <w:keepNext w:val="0"/>
        <w:keepLines w:val="0"/>
        <w:widowControl/>
        <w:numPr>
          <w:ilvl w:val="1"/>
          <w:numId w:val="2"/>
        </w:numPr>
        <w:suppressLineNumbers w:val="0"/>
        <w:tabs>
          <w:tab w:val="left" w:pos="1440"/>
        </w:tabs>
        <w:spacing w:before="0" w:beforeAutospacing="1" w:after="0" w:afterAutospacing="1"/>
        <w:ind w:left="1440" w:hanging="360"/>
        <w:jc w:val="both"/>
        <w:rPr>
          <w:rFonts w:hint="default" w:ascii="Times New Roman" w:hAnsi="Times New Roman" w:cs="Times New Roman"/>
          <w:sz w:val="24"/>
          <w:szCs w:val="24"/>
        </w:rPr>
      </w:pPr>
      <w:r>
        <w:rPr>
          <w:rStyle w:val="8"/>
          <w:rFonts w:hint="default" w:ascii="Times New Roman" w:hAnsi="Times New Roman" w:cs="Times New Roman"/>
          <w:sz w:val="24"/>
          <w:szCs w:val="24"/>
        </w:rPr>
        <w:t>Социјални услови</w:t>
      </w:r>
      <w:r>
        <w:rPr>
          <w:rFonts w:hint="default" w:ascii="Times New Roman" w:hAnsi="Times New Roman" w:cs="Times New Roman"/>
          <w:b/>
          <w:bCs/>
          <w:sz w:val="24"/>
          <w:szCs w:val="24"/>
        </w:rPr>
        <w:t xml:space="preserve"> и</w:t>
      </w:r>
      <w:r>
        <w:rPr>
          <w:rFonts w:hint="default" w:ascii="Times New Roman" w:hAnsi="Times New Roman" w:cs="Times New Roman"/>
          <w:sz w:val="24"/>
          <w:szCs w:val="24"/>
        </w:rPr>
        <w:t xml:space="preserve"> </w:t>
      </w:r>
      <w:r>
        <w:rPr>
          <w:rStyle w:val="8"/>
          <w:rFonts w:hint="default" w:ascii="Times New Roman" w:hAnsi="Times New Roman" w:cs="Times New Roman"/>
          <w:sz w:val="24"/>
          <w:szCs w:val="24"/>
        </w:rPr>
        <w:t>самохрани родитељ</w:t>
      </w:r>
      <w:r>
        <w:rPr>
          <w:rFonts w:hint="default" w:ascii="Times New Roman" w:hAnsi="Times New Roman" w:cs="Times New Roman"/>
          <w:sz w:val="24"/>
          <w:szCs w:val="24"/>
        </w:rPr>
        <w:t xml:space="preserve"> – ученици који су имали тежи социјални статус добијали су додатне поене.</w:t>
      </w:r>
    </w:p>
    <w:p w14:paraId="534F84A9">
      <w:pPr>
        <w:keepNext w:val="0"/>
        <w:keepLines w:val="0"/>
        <w:widowControl/>
        <w:numPr>
          <w:ilvl w:val="1"/>
          <w:numId w:val="2"/>
        </w:numPr>
        <w:suppressLineNumbers w:val="0"/>
        <w:tabs>
          <w:tab w:val="left" w:pos="1440"/>
        </w:tabs>
        <w:spacing w:before="0" w:beforeAutospacing="1" w:after="0" w:afterAutospacing="1"/>
        <w:ind w:left="1440" w:hanging="360"/>
        <w:jc w:val="both"/>
        <w:rPr>
          <w:rFonts w:hint="default" w:ascii="Times New Roman" w:hAnsi="Times New Roman" w:cs="Times New Roman"/>
          <w:sz w:val="24"/>
          <w:szCs w:val="24"/>
        </w:rPr>
      </w:pPr>
      <w:r>
        <w:rPr>
          <w:rStyle w:val="8"/>
          <w:rFonts w:hint="default" w:ascii="Times New Roman" w:hAnsi="Times New Roman" w:cs="Times New Roman"/>
          <w:sz w:val="24"/>
          <w:szCs w:val="24"/>
        </w:rPr>
        <w:t>Оцена из енглеског</w:t>
      </w:r>
      <w:r>
        <w:rPr>
          <w:rFonts w:hint="default" w:ascii="Times New Roman" w:hAnsi="Times New Roman" w:cs="Times New Roman"/>
          <w:sz w:val="24"/>
          <w:szCs w:val="24"/>
        </w:rPr>
        <w:t>: Оцена из енглеског је одређена на основу резултата из претходне школске године, као и додатних информација о успеху ученика на овом предмету.</w:t>
      </w:r>
    </w:p>
    <w:p w14:paraId="25238717">
      <w:pPr>
        <w:keepNext w:val="0"/>
        <w:keepLines w:val="0"/>
        <w:widowControl/>
        <w:numPr>
          <w:ilvl w:val="1"/>
          <w:numId w:val="2"/>
        </w:numPr>
        <w:suppressLineNumbers w:val="0"/>
        <w:tabs>
          <w:tab w:val="left" w:pos="1440"/>
        </w:tabs>
        <w:spacing w:before="0" w:beforeAutospacing="1" w:after="0" w:afterAutospacing="1"/>
        <w:ind w:left="1440" w:hanging="360"/>
        <w:jc w:val="both"/>
        <w:rPr>
          <w:rFonts w:hint="default" w:ascii="Times New Roman" w:hAnsi="Times New Roman" w:cs="Times New Roman"/>
          <w:sz w:val="24"/>
          <w:szCs w:val="24"/>
        </w:rPr>
      </w:pPr>
      <w:r>
        <w:rPr>
          <w:rStyle w:val="8"/>
          <w:rFonts w:hint="default" w:ascii="Times New Roman" w:hAnsi="Times New Roman" w:cs="Times New Roman"/>
          <w:sz w:val="24"/>
          <w:szCs w:val="24"/>
        </w:rPr>
        <w:t>Оцена из владања</w:t>
      </w:r>
      <w:r>
        <w:rPr>
          <w:rFonts w:hint="default" w:ascii="Times New Roman" w:hAnsi="Times New Roman" w:cs="Times New Roman"/>
          <w:sz w:val="24"/>
          <w:szCs w:val="24"/>
        </w:rPr>
        <w:t xml:space="preserve"> – сви ученици који су имали смањену оцену из владања у било ком разреду били су искључени из процеса избора.</w:t>
      </w:r>
    </w:p>
    <w:p w14:paraId="739FDF92">
      <w:pPr>
        <w:pStyle w:val="7"/>
        <w:keepNext w:val="0"/>
        <w:keepLines w:val="0"/>
        <w:widowControl/>
        <w:suppressLineNumbers w:val="0"/>
        <w:ind w:left="720"/>
        <w:jc w:val="both"/>
        <w:rPr>
          <w:rFonts w:hint="default" w:ascii="Times New Roman" w:hAnsi="Times New Roman" w:cs="Times New Roman"/>
          <w:sz w:val="24"/>
          <w:szCs w:val="24"/>
          <w:lang w:val="sr-Cyrl-RS"/>
        </w:rPr>
      </w:pPr>
      <w:r>
        <w:rPr>
          <w:rStyle w:val="8"/>
          <w:rFonts w:hint="default" w:ascii="Times New Roman" w:hAnsi="Times New Roman" w:cs="Times New Roman"/>
          <w:sz w:val="24"/>
          <w:szCs w:val="24"/>
        </w:rPr>
        <w:t>Поређење кандидатâ</w:t>
      </w:r>
      <w:r>
        <w:rPr>
          <w:rFonts w:hint="default" w:ascii="Times New Roman" w:hAnsi="Times New Roman" w:cs="Times New Roman"/>
          <w:sz w:val="24"/>
          <w:szCs w:val="24"/>
        </w:rPr>
        <w:t>: Након што су сви кандидати били бодовани на основу ових критеријума, у случају да су два или више ученика имала исти број поена, одлучивано је на основу додатних критеријума као што су резултати са такмичења или додатне активности које су ученици реализовали у школи. Такође је било важно обезбедити родну равноправност, те су се трудили да буде избалансиран број ученика оба пола</w:t>
      </w:r>
      <w:r>
        <w:rPr>
          <w:rFonts w:hint="default" w:ascii="Times New Roman" w:hAnsi="Times New Roman" w:cs="Times New Roman"/>
          <w:sz w:val="24"/>
          <w:szCs w:val="24"/>
          <w:lang w:val="sr-Cyrl-RS"/>
        </w:rPr>
        <w:t>.</w:t>
      </w:r>
    </w:p>
    <w:p w14:paraId="79C89C02">
      <w:pPr>
        <w:pStyle w:val="7"/>
        <w:keepNext w:val="0"/>
        <w:keepLines w:val="0"/>
        <w:widowControl/>
        <w:suppressLineNumbers w:val="0"/>
        <w:ind w:left="72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Табеларни приказ бодова по разредима:</w:t>
      </w:r>
    </w:p>
    <w:tbl>
      <w:tblPr>
        <w:tblStyle w:val="9"/>
        <w:tblpPr w:leftFromText="180" w:rightFromText="180" w:vertAnchor="page" w:horzAnchor="page" w:tblpX="2208" w:tblpY="3845"/>
        <w:tblOverlap w:val="never"/>
        <w:tblW w:w="12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380"/>
        <w:gridCol w:w="1598"/>
        <w:gridCol w:w="1492"/>
        <w:gridCol w:w="1600"/>
        <w:gridCol w:w="1110"/>
        <w:gridCol w:w="1170"/>
        <w:gridCol w:w="990"/>
        <w:gridCol w:w="880"/>
        <w:gridCol w:w="900"/>
        <w:gridCol w:w="1050"/>
      </w:tblGrid>
      <w:tr w14:paraId="7085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598" w:type="dxa"/>
            <w:gridSpan w:val="3"/>
          </w:tcPr>
          <w:p w14:paraId="38200A75">
            <w:pPr>
              <w:widowControl w:val="0"/>
              <w:jc w:val="both"/>
              <w:rPr>
                <w:rFonts w:hint="default"/>
                <w:lang w:val="sr-Latn-RS"/>
              </w:rPr>
            </w:pPr>
            <w:r>
              <w:rPr>
                <w:rFonts w:hint="default"/>
                <w:lang w:val="sr-Latn-RS"/>
              </w:rPr>
              <w:t>V-1</w:t>
            </w:r>
          </w:p>
          <w:p w14:paraId="7581716E">
            <w:pPr>
              <w:widowControl w:val="0"/>
              <w:jc w:val="both"/>
              <w:rPr>
                <w:vertAlign w:val="baseline"/>
                <w:lang w:val="sr-Cyrl-RS"/>
              </w:rPr>
            </w:pPr>
          </w:p>
        </w:tc>
        <w:tc>
          <w:tcPr>
            <w:tcW w:w="3092" w:type="dxa"/>
            <w:gridSpan w:val="2"/>
          </w:tcPr>
          <w:p w14:paraId="2B7109C2">
            <w:pPr>
              <w:widowControl w:val="0"/>
              <w:jc w:val="center"/>
              <w:rPr>
                <w:rFonts w:hint="default"/>
                <w:vertAlign w:val="baseline"/>
                <w:lang w:val="sr-Cyrl-RS"/>
              </w:rPr>
            </w:pPr>
            <w:r>
              <w:rPr>
                <w:rFonts w:hint="default"/>
                <w:vertAlign w:val="baseline"/>
                <w:lang w:val="sr-Cyrl-RS"/>
              </w:rPr>
              <w:t>Број бодова се множи са 2</w:t>
            </w:r>
          </w:p>
        </w:tc>
        <w:tc>
          <w:tcPr>
            <w:tcW w:w="4150" w:type="dxa"/>
            <w:gridSpan w:val="4"/>
          </w:tcPr>
          <w:p w14:paraId="638E1B38">
            <w:pPr>
              <w:widowControl w:val="0"/>
              <w:jc w:val="center"/>
              <w:rPr>
                <w:rFonts w:hint="default"/>
                <w:vertAlign w:val="baseline"/>
                <w:lang w:val="sr-Cyrl-RS"/>
              </w:rPr>
            </w:pPr>
            <w:r>
              <w:rPr>
                <w:vertAlign w:val="baseline"/>
                <w:lang w:val="sr-Cyrl-RS"/>
              </w:rPr>
              <w:t>Услови</w:t>
            </w:r>
            <w:r>
              <w:rPr>
                <w:rFonts w:hint="default"/>
                <w:vertAlign w:val="baseline"/>
                <w:lang w:val="sr-Cyrl-RS"/>
              </w:rPr>
              <w:t xml:space="preserve"> из пројекта</w:t>
            </w:r>
          </w:p>
        </w:tc>
        <w:tc>
          <w:tcPr>
            <w:tcW w:w="1950" w:type="dxa"/>
            <w:gridSpan w:val="2"/>
          </w:tcPr>
          <w:p w14:paraId="2B3CAA16">
            <w:pPr>
              <w:widowControl w:val="0"/>
              <w:jc w:val="center"/>
              <w:rPr>
                <w:vertAlign w:val="baseline"/>
                <w:lang w:val="sr-Cyrl-RS"/>
              </w:rPr>
            </w:pPr>
            <w:r>
              <w:rPr>
                <w:vertAlign w:val="baseline"/>
                <w:lang w:val="sr-Cyrl-RS"/>
              </w:rPr>
              <w:t>Укупно</w:t>
            </w:r>
          </w:p>
        </w:tc>
      </w:tr>
      <w:tr w14:paraId="47B9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20" w:type="dxa"/>
          </w:tcPr>
          <w:p w14:paraId="4A63DDF7">
            <w:pPr>
              <w:widowControl w:val="0"/>
              <w:jc w:val="both"/>
              <w:rPr>
                <w:rFonts w:hint="default"/>
                <w:vertAlign w:val="baseline"/>
                <w:lang w:val="sr-Cyrl-RS"/>
              </w:rPr>
            </w:pPr>
            <w:r>
              <w:rPr>
                <w:vertAlign w:val="baseline"/>
                <w:lang w:val="sr-Cyrl-RS"/>
              </w:rPr>
              <w:t>Р</w:t>
            </w:r>
            <w:r>
              <w:rPr>
                <w:rFonts w:hint="default"/>
                <w:vertAlign w:val="baseline"/>
                <w:lang w:val="sr-Cyrl-RS"/>
              </w:rPr>
              <w:t>. Бр.</w:t>
            </w:r>
          </w:p>
        </w:tc>
        <w:tc>
          <w:tcPr>
            <w:tcW w:w="1380" w:type="dxa"/>
          </w:tcPr>
          <w:p w14:paraId="7713BB3E">
            <w:pPr>
              <w:widowControl w:val="0"/>
              <w:jc w:val="both"/>
              <w:rPr>
                <w:rFonts w:hint="default"/>
                <w:vertAlign w:val="baseline"/>
                <w:lang w:val="sr-Cyrl-RS"/>
              </w:rPr>
            </w:pPr>
            <w:r>
              <w:rPr>
                <w:vertAlign w:val="baseline"/>
                <w:lang w:val="sr-Cyrl-RS"/>
              </w:rPr>
              <w:t>Име</w:t>
            </w:r>
          </w:p>
        </w:tc>
        <w:tc>
          <w:tcPr>
            <w:tcW w:w="1598" w:type="dxa"/>
          </w:tcPr>
          <w:p w14:paraId="5CB00844">
            <w:pPr>
              <w:widowControl w:val="0"/>
              <w:jc w:val="both"/>
              <w:rPr>
                <w:rFonts w:hint="default"/>
                <w:vertAlign w:val="baseline"/>
                <w:lang w:val="sr-Cyrl-RS"/>
              </w:rPr>
            </w:pPr>
            <w:r>
              <w:rPr>
                <w:vertAlign w:val="baseline"/>
                <w:lang w:val="sr-Cyrl-RS"/>
              </w:rPr>
              <w:t>Презиме</w:t>
            </w:r>
          </w:p>
        </w:tc>
        <w:tc>
          <w:tcPr>
            <w:tcW w:w="1492" w:type="dxa"/>
          </w:tcPr>
          <w:p w14:paraId="1C619C2D">
            <w:pPr>
              <w:widowControl w:val="0"/>
              <w:jc w:val="center"/>
              <w:rPr>
                <w:rFonts w:hint="default"/>
                <w:vertAlign w:val="baseline"/>
                <w:lang w:val="sr-Cyrl-RS"/>
              </w:rPr>
            </w:pPr>
            <w:r>
              <w:rPr>
                <w:rFonts w:hint="default"/>
                <w:vertAlign w:val="baseline"/>
                <w:lang w:val="sr-Cyrl-RS"/>
              </w:rPr>
              <w:t>4 разред</w:t>
            </w:r>
          </w:p>
        </w:tc>
        <w:tc>
          <w:tcPr>
            <w:tcW w:w="1600" w:type="dxa"/>
          </w:tcPr>
          <w:p w14:paraId="49105160">
            <w:pPr>
              <w:widowControl w:val="0"/>
              <w:jc w:val="center"/>
              <w:rPr>
                <w:rFonts w:hint="default"/>
                <w:vertAlign w:val="baseline"/>
                <w:lang w:val="sr-Cyrl-RS"/>
              </w:rPr>
            </w:pPr>
            <w:r>
              <w:rPr>
                <w:rFonts w:hint="default"/>
                <w:vertAlign w:val="baseline"/>
                <w:lang w:val="sr-Cyrl-RS"/>
              </w:rPr>
              <w:t>Успех * 2</w:t>
            </w:r>
          </w:p>
        </w:tc>
        <w:tc>
          <w:tcPr>
            <w:tcW w:w="1110" w:type="dxa"/>
          </w:tcPr>
          <w:p w14:paraId="4ACBEE33">
            <w:pPr>
              <w:widowControl w:val="0"/>
              <w:jc w:val="both"/>
              <w:rPr>
                <w:rFonts w:hint="default"/>
                <w:vertAlign w:val="baseline"/>
                <w:lang w:val="sr-Cyrl-RS"/>
              </w:rPr>
            </w:pPr>
            <w:r>
              <w:rPr>
                <w:rFonts w:hint="default"/>
                <w:vertAlign w:val="baseline"/>
                <w:lang w:val="sr-Cyrl-RS"/>
              </w:rPr>
              <w:t>Оцена из владања</w:t>
            </w:r>
          </w:p>
        </w:tc>
        <w:tc>
          <w:tcPr>
            <w:tcW w:w="1170" w:type="dxa"/>
          </w:tcPr>
          <w:p w14:paraId="141D505E">
            <w:pPr>
              <w:widowControl w:val="0"/>
              <w:jc w:val="both"/>
              <w:rPr>
                <w:vertAlign w:val="baseline"/>
                <w:lang w:val="sr-Cyrl-RS"/>
              </w:rPr>
            </w:pPr>
            <w:r>
              <w:rPr>
                <w:vertAlign w:val="baseline"/>
                <w:lang w:val="sr-Cyrl-RS"/>
              </w:rPr>
              <w:t>Социјални</w:t>
            </w:r>
            <w:r>
              <w:rPr>
                <w:rFonts w:hint="default"/>
                <w:vertAlign w:val="baseline"/>
                <w:lang w:val="sr-Cyrl-RS"/>
              </w:rPr>
              <w:t xml:space="preserve"> услови</w:t>
            </w:r>
          </w:p>
        </w:tc>
        <w:tc>
          <w:tcPr>
            <w:tcW w:w="990" w:type="dxa"/>
          </w:tcPr>
          <w:p w14:paraId="1CD911C4">
            <w:pPr>
              <w:widowControl w:val="0"/>
              <w:jc w:val="both"/>
              <w:rPr>
                <w:rFonts w:hint="default"/>
                <w:vertAlign w:val="baseline"/>
                <w:lang w:val="sr-Cyrl-RS"/>
              </w:rPr>
            </w:pPr>
            <w:r>
              <w:rPr>
                <w:vertAlign w:val="baseline"/>
                <w:lang w:val="sr-Cyrl-RS"/>
              </w:rPr>
              <w:t>Самохрани</w:t>
            </w:r>
            <w:r>
              <w:rPr>
                <w:rFonts w:hint="default"/>
                <w:vertAlign w:val="baseline"/>
                <w:lang w:val="sr-Cyrl-RS"/>
              </w:rPr>
              <w:t xml:space="preserve"> родитељ</w:t>
            </w:r>
          </w:p>
        </w:tc>
        <w:tc>
          <w:tcPr>
            <w:tcW w:w="880" w:type="dxa"/>
          </w:tcPr>
          <w:p w14:paraId="1DD0050B">
            <w:pPr>
              <w:widowControl w:val="0"/>
              <w:jc w:val="both"/>
              <w:rPr>
                <w:rFonts w:hint="default"/>
                <w:vertAlign w:val="baseline"/>
                <w:lang w:val="sr-Cyrl-RS"/>
              </w:rPr>
            </w:pPr>
            <w:r>
              <w:rPr>
                <w:vertAlign w:val="baseline"/>
                <w:lang w:val="sr-Cyrl-RS"/>
              </w:rPr>
              <w:t>Оцена</w:t>
            </w:r>
            <w:r>
              <w:rPr>
                <w:rFonts w:hint="default"/>
                <w:vertAlign w:val="baseline"/>
                <w:lang w:val="sr-Cyrl-RS"/>
              </w:rPr>
              <w:t xml:space="preserve"> из е.ј. 23-24</w:t>
            </w:r>
          </w:p>
        </w:tc>
        <w:tc>
          <w:tcPr>
            <w:tcW w:w="900" w:type="dxa"/>
          </w:tcPr>
          <w:p w14:paraId="293580F4">
            <w:pPr>
              <w:widowControl w:val="0"/>
              <w:jc w:val="both"/>
              <w:rPr>
                <w:rFonts w:hint="default"/>
                <w:vertAlign w:val="baseline"/>
                <w:lang w:val="sr-Cyrl-RS"/>
              </w:rPr>
            </w:pPr>
            <w:r>
              <w:rPr>
                <w:vertAlign w:val="baseline"/>
                <w:lang w:val="sr-Cyrl-RS"/>
              </w:rPr>
              <w:t>Укупно</w:t>
            </w:r>
          </w:p>
        </w:tc>
        <w:tc>
          <w:tcPr>
            <w:tcW w:w="1050" w:type="dxa"/>
          </w:tcPr>
          <w:p w14:paraId="2A42B499">
            <w:pPr>
              <w:widowControl w:val="0"/>
              <w:jc w:val="both"/>
              <w:rPr>
                <w:rFonts w:hint="default"/>
                <w:vertAlign w:val="baseline"/>
                <w:lang w:val="sr-Cyrl-RS"/>
              </w:rPr>
            </w:pPr>
            <w:r>
              <w:rPr>
                <w:vertAlign w:val="baseline"/>
                <w:lang w:val="sr-Cyrl-RS"/>
              </w:rPr>
              <w:t>Ранг</w:t>
            </w:r>
            <w:r>
              <w:rPr>
                <w:rFonts w:hint="default"/>
                <w:vertAlign w:val="baseline"/>
                <w:lang w:val="sr-Cyrl-RS"/>
              </w:rPr>
              <w:t xml:space="preserve"> листа</w:t>
            </w:r>
          </w:p>
        </w:tc>
      </w:tr>
      <w:tr w14:paraId="3AE8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20" w:type="dxa"/>
            <w:shd w:val="clear" w:color="auto" w:fill="auto"/>
          </w:tcPr>
          <w:p w14:paraId="6143E2E5">
            <w:pPr>
              <w:widowControl w:val="0"/>
              <w:jc w:val="both"/>
              <w:rPr>
                <w:rFonts w:hint="default"/>
                <w:vertAlign w:val="baseline"/>
                <w:lang w:val="sr-Cyrl-RS"/>
              </w:rPr>
            </w:pPr>
            <w:r>
              <w:rPr>
                <w:rFonts w:hint="default"/>
                <w:vertAlign w:val="baseline"/>
                <w:lang w:val="sr-Cyrl-RS"/>
              </w:rPr>
              <w:t>1.</w:t>
            </w:r>
          </w:p>
        </w:tc>
        <w:tc>
          <w:tcPr>
            <w:tcW w:w="1380" w:type="dxa"/>
            <w:shd w:val="clear" w:color="auto" w:fill="auto"/>
          </w:tcPr>
          <w:p w14:paraId="32C271C4">
            <w:pPr>
              <w:widowControl w:val="0"/>
              <w:jc w:val="both"/>
              <w:rPr>
                <w:rFonts w:hint="default"/>
                <w:vertAlign w:val="baseline"/>
                <w:lang w:val="sr-Cyrl-RS"/>
              </w:rPr>
            </w:pPr>
            <w:r>
              <w:rPr>
                <w:rFonts w:hint="default"/>
                <w:vertAlign w:val="baseline"/>
                <w:lang w:val="sr-Cyrl-RS"/>
              </w:rPr>
              <w:t>Валентина</w:t>
            </w:r>
          </w:p>
        </w:tc>
        <w:tc>
          <w:tcPr>
            <w:tcW w:w="1598" w:type="dxa"/>
            <w:shd w:val="clear" w:color="auto" w:fill="auto"/>
          </w:tcPr>
          <w:p w14:paraId="730742A5">
            <w:pPr>
              <w:widowControl w:val="0"/>
              <w:jc w:val="both"/>
              <w:rPr>
                <w:rFonts w:hint="default"/>
                <w:vertAlign w:val="baseline"/>
                <w:lang w:val="sr-Cyrl-RS"/>
              </w:rPr>
            </w:pPr>
            <w:r>
              <w:rPr>
                <w:rFonts w:hint="default"/>
                <w:vertAlign w:val="baseline"/>
                <w:lang w:val="sr-Cyrl-RS"/>
              </w:rPr>
              <w:t>Аризановић</w:t>
            </w:r>
          </w:p>
        </w:tc>
        <w:tc>
          <w:tcPr>
            <w:tcW w:w="1492" w:type="dxa"/>
            <w:shd w:val="clear" w:color="auto" w:fill="auto"/>
          </w:tcPr>
          <w:p w14:paraId="61A3918A">
            <w:pPr>
              <w:widowControl w:val="0"/>
              <w:jc w:val="center"/>
              <w:rPr>
                <w:rFonts w:hint="default"/>
                <w:vertAlign w:val="baseline"/>
                <w:lang w:val="sr-Cyrl-RS"/>
              </w:rPr>
            </w:pPr>
            <w:r>
              <w:rPr>
                <w:rFonts w:hint="default"/>
                <w:vertAlign w:val="baseline"/>
                <w:lang w:val="sr-Cyrl-RS"/>
              </w:rPr>
              <w:t>2,89</w:t>
            </w:r>
          </w:p>
        </w:tc>
        <w:tc>
          <w:tcPr>
            <w:tcW w:w="1600" w:type="dxa"/>
            <w:shd w:val="clear" w:color="auto" w:fill="auto"/>
          </w:tcPr>
          <w:p w14:paraId="3DBD76A5">
            <w:pPr>
              <w:widowControl w:val="0"/>
              <w:jc w:val="center"/>
              <w:rPr>
                <w:rFonts w:hint="default"/>
                <w:vertAlign w:val="baseline"/>
                <w:lang w:val="sr-Cyrl-RS"/>
              </w:rPr>
            </w:pPr>
            <w:r>
              <w:rPr>
                <w:rFonts w:hint="default"/>
                <w:vertAlign w:val="baseline"/>
                <w:lang w:val="sr-Cyrl-RS"/>
              </w:rPr>
              <w:t>5,78</w:t>
            </w:r>
          </w:p>
        </w:tc>
        <w:tc>
          <w:tcPr>
            <w:tcW w:w="1110" w:type="dxa"/>
            <w:shd w:val="clear" w:color="auto" w:fill="auto"/>
          </w:tcPr>
          <w:p w14:paraId="6B99266B">
            <w:pPr>
              <w:widowControl w:val="0"/>
              <w:jc w:val="center"/>
              <w:rPr>
                <w:rFonts w:hint="default"/>
                <w:vertAlign w:val="baseline"/>
                <w:lang w:val="sr-Cyrl-RS"/>
              </w:rPr>
            </w:pPr>
            <w:r>
              <w:rPr>
                <w:rFonts w:hint="default"/>
                <w:vertAlign w:val="baseline"/>
                <w:lang w:val="sr-Cyrl-RS"/>
              </w:rPr>
              <w:t>5</w:t>
            </w:r>
          </w:p>
        </w:tc>
        <w:tc>
          <w:tcPr>
            <w:tcW w:w="1170" w:type="dxa"/>
            <w:shd w:val="clear" w:color="auto" w:fill="auto"/>
          </w:tcPr>
          <w:p w14:paraId="6B65F614">
            <w:pPr>
              <w:widowControl w:val="0"/>
              <w:jc w:val="center"/>
              <w:rPr>
                <w:rFonts w:hint="default"/>
                <w:vertAlign w:val="baseline"/>
                <w:lang w:val="sr-Cyrl-RS"/>
              </w:rPr>
            </w:pPr>
            <w:r>
              <w:rPr>
                <w:rFonts w:hint="default"/>
                <w:vertAlign w:val="baseline"/>
                <w:lang w:val="sr-Cyrl-RS"/>
              </w:rPr>
              <w:t>0</w:t>
            </w:r>
          </w:p>
        </w:tc>
        <w:tc>
          <w:tcPr>
            <w:tcW w:w="990" w:type="dxa"/>
            <w:shd w:val="clear" w:color="auto" w:fill="auto"/>
          </w:tcPr>
          <w:p w14:paraId="5C4D3831">
            <w:pPr>
              <w:widowControl w:val="0"/>
              <w:jc w:val="center"/>
              <w:rPr>
                <w:rFonts w:hint="default"/>
                <w:vertAlign w:val="baseline"/>
                <w:lang w:val="sr-Cyrl-RS"/>
              </w:rPr>
            </w:pPr>
            <w:r>
              <w:rPr>
                <w:rFonts w:hint="default"/>
                <w:vertAlign w:val="baseline"/>
                <w:lang w:val="sr-Cyrl-RS"/>
              </w:rPr>
              <w:t>0</w:t>
            </w:r>
          </w:p>
        </w:tc>
        <w:tc>
          <w:tcPr>
            <w:tcW w:w="880" w:type="dxa"/>
            <w:shd w:val="clear" w:color="auto" w:fill="auto"/>
          </w:tcPr>
          <w:p w14:paraId="77D91381">
            <w:pPr>
              <w:widowControl w:val="0"/>
              <w:jc w:val="center"/>
              <w:rPr>
                <w:rFonts w:hint="default"/>
                <w:vertAlign w:val="baseline"/>
                <w:lang w:val="sr-Cyrl-RS"/>
              </w:rPr>
            </w:pPr>
            <w:r>
              <w:rPr>
                <w:rFonts w:hint="default"/>
                <w:vertAlign w:val="baseline"/>
                <w:lang w:val="sr-Cyrl-RS"/>
              </w:rPr>
              <w:t>0</w:t>
            </w:r>
          </w:p>
        </w:tc>
        <w:tc>
          <w:tcPr>
            <w:tcW w:w="900" w:type="dxa"/>
            <w:shd w:val="clear" w:color="auto" w:fill="auto"/>
          </w:tcPr>
          <w:p w14:paraId="05CE4B38">
            <w:pPr>
              <w:widowControl w:val="0"/>
              <w:jc w:val="center"/>
              <w:rPr>
                <w:rFonts w:hint="default"/>
                <w:vertAlign w:val="baseline"/>
                <w:lang w:val="sr-Cyrl-RS"/>
              </w:rPr>
            </w:pPr>
            <w:r>
              <w:rPr>
                <w:rFonts w:hint="default"/>
                <w:vertAlign w:val="baseline"/>
                <w:lang w:val="sr-Cyrl-RS"/>
              </w:rPr>
              <w:t>10,78</w:t>
            </w:r>
          </w:p>
        </w:tc>
        <w:tc>
          <w:tcPr>
            <w:tcW w:w="1050" w:type="dxa"/>
            <w:shd w:val="clear" w:color="auto" w:fill="auto"/>
          </w:tcPr>
          <w:p w14:paraId="2D44352B">
            <w:pPr>
              <w:widowControl w:val="0"/>
              <w:jc w:val="center"/>
              <w:rPr>
                <w:rFonts w:hint="default"/>
                <w:vertAlign w:val="baseline"/>
                <w:lang w:val="sr-Cyrl-RS"/>
              </w:rPr>
            </w:pPr>
            <w:r>
              <w:rPr>
                <w:rFonts w:hint="default"/>
                <w:vertAlign w:val="baseline"/>
                <w:lang w:val="sr-Cyrl-RS"/>
              </w:rPr>
              <w:t>9.</w:t>
            </w:r>
          </w:p>
        </w:tc>
      </w:tr>
      <w:tr w14:paraId="1FEB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20" w:type="dxa"/>
          </w:tcPr>
          <w:p w14:paraId="5FF954D2">
            <w:pPr>
              <w:widowControl w:val="0"/>
              <w:jc w:val="both"/>
              <w:rPr>
                <w:rFonts w:hint="default"/>
                <w:vertAlign w:val="baseline"/>
                <w:lang w:val="sr-Cyrl-RS"/>
              </w:rPr>
            </w:pPr>
            <w:r>
              <w:rPr>
                <w:rFonts w:hint="default"/>
                <w:vertAlign w:val="baseline"/>
                <w:lang w:val="sr-Cyrl-RS"/>
              </w:rPr>
              <w:t>2.</w:t>
            </w:r>
          </w:p>
        </w:tc>
        <w:tc>
          <w:tcPr>
            <w:tcW w:w="1380" w:type="dxa"/>
          </w:tcPr>
          <w:p w14:paraId="14AD4147">
            <w:pPr>
              <w:widowControl w:val="0"/>
              <w:jc w:val="both"/>
              <w:rPr>
                <w:rFonts w:hint="default"/>
                <w:vertAlign w:val="baseline"/>
                <w:lang w:val="sr-Cyrl-RS"/>
              </w:rPr>
            </w:pPr>
            <w:r>
              <w:rPr>
                <w:rFonts w:hint="default"/>
                <w:vertAlign w:val="baseline"/>
                <w:lang w:val="sr-Cyrl-RS"/>
              </w:rPr>
              <w:t>Страхиња</w:t>
            </w:r>
          </w:p>
        </w:tc>
        <w:tc>
          <w:tcPr>
            <w:tcW w:w="1598" w:type="dxa"/>
          </w:tcPr>
          <w:p w14:paraId="506878C5">
            <w:pPr>
              <w:widowControl w:val="0"/>
              <w:jc w:val="both"/>
              <w:rPr>
                <w:rFonts w:hint="default"/>
                <w:vertAlign w:val="baseline"/>
                <w:lang w:val="sr-Cyrl-RS"/>
              </w:rPr>
            </w:pPr>
            <w:r>
              <w:rPr>
                <w:rFonts w:hint="default"/>
                <w:vertAlign w:val="baseline"/>
                <w:lang w:val="sr-Cyrl-RS"/>
              </w:rPr>
              <w:t>Ђорђевић</w:t>
            </w:r>
          </w:p>
        </w:tc>
        <w:tc>
          <w:tcPr>
            <w:tcW w:w="1492" w:type="dxa"/>
          </w:tcPr>
          <w:p w14:paraId="1A504E9A">
            <w:pPr>
              <w:widowControl w:val="0"/>
              <w:jc w:val="center"/>
              <w:rPr>
                <w:rFonts w:hint="default"/>
                <w:vertAlign w:val="baseline"/>
                <w:lang w:val="sr-Cyrl-RS"/>
              </w:rPr>
            </w:pPr>
            <w:r>
              <w:rPr>
                <w:rFonts w:hint="default"/>
                <w:vertAlign w:val="baseline"/>
                <w:lang w:val="sr-Cyrl-RS"/>
              </w:rPr>
              <w:t>4,56</w:t>
            </w:r>
          </w:p>
        </w:tc>
        <w:tc>
          <w:tcPr>
            <w:tcW w:w="1600" w:type="dxa"/>
          </w:tcPr>
          <w:p w14:paraId="0D0ECEDB">
            <w:pPr>
              <w:widowControl w:val="0"/>
              <w:jc w:val="center"/>
              <w:rPr>
                <w:rFonts w:hint="default"/>
                <w:vertAlign w:val="baseline"/>
                <w:lang w:val="sr-Cyrl-RS"/>
              </w:rPr>
            </w:pPr>
            <w:r>
              <w:rPr>
                <w:rFonts w:hint="default"/>
                <w:vertAlign w:val="baseline"/>
                <w:lang w:val="sr-Cyrl-RS"/>
              </w:rPr>
              <w:t>9,12</w:t>
            </w:r>
          </w:p>
        </w:tc>
        <w:tc>
          <w:tcPr>
            <w:tcW w:w="1110" w:type="dxa"/>
          </w:tcPr>
          <w:p w14:paraId="19E2086B">
            <w:pPr>
              <w:widowControl w:val="0"/>
              <w:jc w:val="center"/>
              <w:rPr>
                <w:rFonts w:hint="default"/>
                <w:vertAlign w:val="baseline"/>
                <w:lang w:val="sr-Cyrl-RS"/>
              </w:rPr>
            </w:pPr>
            <w:r>
              <w:rPr>
                <w:rFonts w:hint="default"/>
                <w:vertAlign w:val="baseline"/>
                <w:lang w:val="sr-Cyrl-RS"/>
              </w:rPr>
              <w:t>5</w:t>
            </w:r>
          </w:p>
        </w:tc>
        <w:tc>
          <w:tcPr>
            <w:tcW w:w="1170" w:type="dxa"/>
          </w:tcPr>
          <w:p w14:paraId="3C8DF480">
            <w:pPr>
              <w:widowControl w:val="0"/>
              <w:jc w:val="center"/>
              <w:rPr>
                <w:rFonts w:hint="default"/>
                <w:vertAlign w:val="baseline"/>
                <w:lang w:val="sr-Cyrl-RS"/>
              </w:rPr>
            </w:pPr>
            <w:r>
              <w:rPr>
                <w:rFonts w:hint="default"/>
                <w:vertAlign w:val="baseline"/>
                <w:lang w:val="sr-Cyrl-RS"/>
              </w:rPr>
              <w:t>0</w:t>
            </w:r>
          </w:p>
        </w:tc>
        <w:tc>
          <w:tcPr>
            <w:tcW w:w="990" w:type="dxa"/>
          </w:tcPr>
          <w:p w14:paraId="27B97D74">
            <w:pPr>
              <w:widowControl w:val="0"/>
              <w:jc w:val="center"/>
              <w:rPr>
                <w:rFonts w:hint="default"/>
                <w:vertAlign w:val="baseline"/>
                <w:lang w:val="sr-Cyrl-RS"/>
              </w:rPr>
            </w:pPr>
            <w:r>
              <w:rPr>
                <w:rFonts w:hint="default"/>
                <w:vertAlign w:val="baseline"/>
                <w:lang w:val="sr-Cyrl-RS"/>
              </w:rPr>
              <w:t>0</w:t>
            </w:r>
          </w:p>
        </w:tc>
        <w:tc>
          <w:tcPr>
            <w:tcW w:w="880" w:type="dxa"/>
          </w:tcPr>
          <w:p w14:paraId="071CE82B">
            <w:pPr>
              <w:widowControl w:val="0"/>
              <w:jc w:val="center"/>
              <w:rPr>
                <w:rFonts w:hint="default"/>
                <w:vertAlign w:val="baseline"/>
                <w:lang w:val="sr-Cyrl-RS"/>
              </w:rPr>
            </w:pPr>
            <w:r>
              <w:rPr>
                <w:rFonts w:hint="default"/>
                <w:vertAlign w:val="baseline"/>
                <w:lang w:val="sr-Cyrl-RS"/>
              </w:rPr>
              <w:t>1</w:t>
            </w:r>
          </w:p>
        </w:tc>
        <w:tc>
          <w:tcPr>
            <w:tcW w:w="900" w:type="dxa"/>
          </w:tcPr>
          <w:p w14:paraId="5179C722">
            <w:pPr>
              <w:widowControl w:val="0"/>
              <w:jc w:val="center"/>
              <w:rPr>
                <w:rFonts w:hint="default"/>
                <w:vertAlign w:val="baseline"/>
                <w:lang w:val="sr-Cyrl-RS"/>
              </w:rPr>
            </w:pPr>
            <w:r>
              <w:rPr>
                <w:rFonts w:hint="default"/>
                <w:vertAlign w:val="baseline"/>
                <w:lang w:val="sr-Cyrl-RS"/>
              </w:rPr>
              <w:t>14,12</w:t>
            </w:r>
          </w:p>
        </w:tc>
        <w:tc>
          <w:tcPr>
            <w:tcW w:w="1050" w:type="dxa"/>
          </w:tcPr>
          <w:p w14:paraId="483DBBC5">
            <w:pPr>
              <w:widowControl w:val="0"/>
              <w:jc w:val="center"/>
              <w:rPr>
                <w:rFonts w:hint="default"/>
                <w:vertAlign w:val="baseline"/>
                <w:lang w:val="sr-Cyrl-RS"/>
              </w:rPr>
            </w:pPr>
            <w:r>
              <w:rPr>
                <w:rFonts w:hint="default"/>
                <w:vertAlign w:val="baseline"/>
                <w:lang w:val="sr-Cyrl-RS"/>
              </w:rPr>
              <w:t>7.</w:t>
            </w:r>
          </w:p>
        </w:tc>
      </w:tr>
      <w:tr w14:paraId="4FAC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20" w:type="dxa"/>
            <w:shd w:val="clear" w:color="auto" w:fill="FF0000"/>
          </w:tcPr>
          <w:p w14:paraId="683A36DB">
            <w:pPr>
              <w:widowControl w:val="0"/>
              <w:jc w:val="both"/>
              <w:rPr>
                <w:rFonts w:hint="default"/>
                <w:vertAlign w:val="baseline"/>
                <w:lang w:val="sr-Cyrl-RS"/>
              </w:rPr>
            </w:pPr>
            <w:r>
              <w:rPr>
                <w:rFonts w:hint="default"/>
                <w:vertAlign w:val="baseline"/>
                <w:lang w:val="sr-Cyrl-RS"/>
              </w:rPr>
              <w:t>3.</w:t>
            </w:r>
          </w:p>
        </w:tc>
        <w:tc>
          <w:tcPr>
            <w:tcW w:w="1380" w:type="dxa"/>
            <w:shd w:val="clear" w:color="auto" w:fill="FF0000"/>
          </w:tcPr>
          <w:p w14:paraId="62E5C377">
            <w:pPr>
              <w:widowControl w:val="0"/>
              <w:jc w:val="both"/>
              <w:rPr>
                <w:rFonts w:hint="default"/>
                <w:vertAlign w:val="baseline"/>
                <w:lang w:val="sr-Cyrl-RS"/>
              </w:rPr>
            </w:pPr>
            <w:r>
              <w:rPr>
                <w:rFonts w:hint="default"/>
                <w:vertAlign w:val="baseline"/>
                <w:lang w:val="sr-Cyrl-RS"/>
              </w:rPr>
              <w:t>Страхиња</w:t>
            </w:r>
          </w:p>
        </w:tc>
        <w:tc>
          <w:tcPr>
            <w:tcW w:w="1598" w:type="dxa"/>
            <w:shd w:val="clear" w:color="auto" w:fill="FF0000"/>
          </w:tcPr>
          <w:p w14:paraId="1BFCCED9">
            <w:pPr>
              <w:widowControl w:val="0"/>
              <w:jc w:val="both"/>
              <w:rPr>
                <w:rFonts w:hint="default"/>
                <w:vertAlign w:val="baseline"/>
                <w:lang w:val="sr-Cyrl-RS"/>
              </w:rPr>
            </w:pPr>
            <w:r>
              <w:rPr>
                <w:rFonts w:hint="default"/>
                <w:vertAlign w:val="baseline"/>
                <w:lang w:val="sr-Cyrl-RS"/>
              </w:rPr>
              <w:t>Јовановић</w:t>
            </w:r>
          </w:p>
        </w:tc>
        <w:tc>
          <w:tcPr>
            <w:tcW w:w="1492" w:type="dxa"/>
            <w:shd w:val="clear" w:color="auto" w:fill="FF0000"/>
          </w:tcPr>
          <w:p w14:paraId="4EB836C7">
            <w:pPr>
              <w:widowControl w:val="0"/>
              <w:jc w:val="center"/>
              <w:rPr>
                <w:rFonts w:hint="default"/>
                <w:vertAlign w:val="baseline"/>
                <w:lang w:val="sr-Cyrl-RS"/>
              </w:rPr>
            </w:pPr>
            <w:r>
              <w:rPr>
                <w:rFonts w:hint="default"/>
                <w:vertAlign w:val="baseline"/>
                <w:lang w:val="sr-Cyrl-RS"/>
              </w:rPr>
              <w:t>5,00</w:t>
            </w:r>
          </w:p>
        </w:tc>
        <w:tc>
          <w:tcPr>
            <w:tcW w:w="1600" w:type="dxa"/>
            <w:shd w:val="clear" w:color="auto" w:fill="FF0000"/>
          </w:tcPr>
          <w:p w14:paraId="282F8DBC">
            <w:pPr>
              <w:widowControl w:val="0"/>
              <w:jc w:val="center"/>
              <w:rPr>
                <w:rFonts w:hint="default"/>
                <w:vertAlign w:val="baseline"/>
                <w:lang w:val="sr-Cyrl-RS"/>
              </w:rPr>
            </w:pPr>
            <w:r>
              <w:rPr>
                <w:rFonts w:hint="default"/>
                <w:vertAlign w:val="baseline"/>
                <w:lang w:val="sr-Cyrl-RS"/>
              </w:rPr>
              <w:t>10</w:t>
            </w:r>
          </w:p>
        </w:tc>
        <w:tc>
          <w:tcPr>
            <w:tcW w:w="1110" w:type="dxa"/>
            <w:shd w:val="clear" w:color="auto" w:fill="FF0000"/>
          </w:tcPr>
          <w:p w14:paraId="76D6CD28">
            <w:pPr>
              <w:widowControl w:val="0"/>
              <w:jc w:val="center"/>
              <w:rPr>
                <w:rFonts w:hint="default"/>
                <w:vertAlign w:val="baseline"/>
                <w:lang w:val="sr-Cyrl-RS"/>
              </w:rPr>
            </w:pPr>
            <w:r>
              <w:rPr>
                <w:rFonts w:hint="default"/>
                <w:vertAlign w:val="baseline"/>
                <w:lang w:val="sr-Cyrl-RS"/>
              </w:rPr>
              <w:t>5</w:t>
            </w:r>
          </w:p>
        </w:tc>
        <w:tc>
          <w:tcPr>
            <w:tcW w:w="1170" w:type="dxa"/>
            <w:shd w:val="clear" w:color="auto" w:fill="FF0000"/>
          </w:tcPr>
          <w:p w14:paraId="0C3E7FE4">
            <w:pPr>
              <w:widowControl w:val="0"/>
              <w:jc w:val="center"/>
              <w:rPr>
                <w:rFonts w:hint="default"/>
                <w:vertAlign w:val="baseline"/>
                <w:lang w:val="sr-Cyrl-RS"/>
              </w:rPr>
            </w:pPr>
            <w:r>
              <w:rPr>
                <w:rFonts w:hint="default"/>
                <w:vertAlign w:val="baseline"/>
                <w:lang w:val="sr-Cyrl-RS"/>
              </w:rPr>
              <w:t>5</w:t>
            </w:r>
          </w:p>
        </w:tc>
        <w:tc>
          <w:tcPr>
            <w:tcW w:w="990" w:type="dxa"/>
            <w:shd w:val="clear" w:color="auto" w:fill="FF0000"/>
          </w:tcPr>
          <w:p w14:paraId="6584F54B">
            <w:pPr>
              <w:widowControl w:val="0"/>
              <w:jc w:val="center"/>
              <w:rPr>
                <w:rFonts w:hint="default"/>
                <w:vertAlign w:val="baseline"/>
                <w:lang w:val="sr-Cyrl-RS"/>
              </w:rPr>
            </w:pPr>
            <w:r>
              <w:rPr>
                <w:rFonts w:hint="default"/>
                <w:vertAlign w:val="baseline"/>
                <w:lang w:val="sr-Cyrl-RS"/>
              </w:rPr>
              <w:t>0</w:t>
            </w:r>
          </w:p>
        </w:tc>
        <w:tc>
          <w:tcPr>
            <w:tcW w:w="880" w:type="dxa"/>
            <w:shd w:val="clear" w:color="auto" w:fill="FF0000"/>
          </w:tcPr>
          <w:p w14:paraId="5D020A1C">
            <w:pPr>
              <w:widowControl w:val="0"/>
              <w:jc w:val="center"/>
              <w:rPr>
                <w:rFonts w:hint="default"/>
                <w:vertAlign w:val="baseline"/>
                <w:lang w:val="sr-Cyrl-RS"/>
              </w:rPr>
            </w:pPr>
            <w:r>
              <w:rPr>
                <w:rFonts w:hint="default"/>
                <w:vertAlign w:val="baseline"/>
                <w:lang w:val="sr-Cyrl-RS"/>
              </w:rPr>
              <w:t>2</w:t>
            </w:r>
          </w:p>
        </w:tc>
        <w:tc>
          <w:tcPr>
            <w:tcW w:w="900" w:type="dxa"/>
            <w:shd w:val="clear" w:color="auto" w:fill="FF0000"/>
          </w:tcPr>
          <w:p w14:paraId="01D88491">
            <w:pPr>
              <w:widowControl w:val="0"/>
              <w:jc w:val="center"/>
              <w:rPr>
                <w:rFonts w:hint="default"/>
                <w:vertAlign w:val="baseline"/>
                <w:lang w:val="sr-Cyrl-RS"/>
              </w:rPr>
            </w:pPr>
            <w:r>
              <w:rPr>
                <w:rFonts w:hint="default"/>
                <w:vertAlign w:val="baseline"/>
                <w:lang w:val="sr-Cyrl-RS"/>
              </w:rPr>
              <w:t>22</w:t>
            </w:r>
          </w:p>
        </w:tc>
        <w:tc>
          <w:tcPr>
            <w:tcW w:w="1050" w:type="dxa"/>
            <w:shd w:val="clear" w:color="auto" w:fill="FF0000"/>
          </w:tcPr>
          <w:p w14:paraId="7FBFA4D9">
            <w:pPr>
              <w:widowControl w:val="0"/>
              <w:jc w:val="center"/>
              <w:rPr>
                <w:rFonts w:hint="default"/>
                <w:vertAlign w:val="baseline"/>
                <w:lang w:val="sr-Cyrl-RS"/>
              </w:rPr>
            </w:pPr>
            <w:r>
              <w:rPr>
                <w:rFonts w:hint="default"/>
                <w:vertAlign w:val="baseline"/>
                <w:lang w:val="sr-Cyrl-RS"/>
              </w:rPr>
              <w:t>1.</w:t>
            </w:r>
          </w:p>
        </w:tc>
      </w:tr>
      <w:tr w14:paraId="08E3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20" w:type="dxa"/>
            <w:shd w:val="clear" w:color="auto" w:fill="auto"/>
          </w:tcPr>
          <w:p w14:paraId="1A4A43E2">
            <w:pPr>
              <w:widowControl w:val="0"/>
              <w:jc w:val="both"/>
              <w:rPr>
                <w:rFonts w:hint="default"/>
                <w:vertAlign w:val="baseline"/>
                <w:lang w:val="sr-Cyrl-RS"/>
              </w:rPr>
            </w:pPr>
            <w:r>
              <w:rPr>
                <w:rFonts w:hint="default"/>
                <w:vertAlign w:val="baseline"/>
                <w:lang w:val="sr-Cyrl-RS"/>
              </w:rPr>
              <w:t>4.</w:t>
            </w:r>
          </w:p>
        </w:tc>
        <w:tc>
          <w:tcPr>
            <w:tcW w:w="1380" w:type="dxa"/>
            <w:shd w:val="clear" w:color="auto" w:fill="auto"/>
          </w:tcPr>
          <w:p w14:paraId="1A4970FC">
            <w:pPr>
              <w:widowControl w:val="0"/>
              <w:jc w:val="both"/>
              <w:rPr>
                <w:rFonts w:hint="default"/>
                <w:vertAlign w:val="baseline"/>
                <w:lang w:val="sr-Cyrl-RS"/>
              </w:rPr>
            </w:pPr>
            <w:r>
              <w:rPr>
                <w:rFonts w:hint="default"/>
                <w:vertAlign w:val="baseline"/>
                <w:lang w:val="sr-Cyrl-RS"/>
              </w:rPr>
              <w:t>Огњен</w:t>
            </w:r>
          </w:p>
        </w:tc>
        <w:tc>
          <w:tcPr>
            <w:tcW w:w="1598" w:type="dxa"/>
            <w:shd w:val="clear" w:color="auto" w:fill="auto"/>
          </w:tcPr>
          <w:p w14:paraId="5D26E761">
            <w:pPr>
              <w:widowControl w:val="0"/>
              <w:jc w:val="both"/>
              <w:rPr>
                <w:rFonts w:hint="default"/>
                <w:vertAlign w:val="baseline"/>
                <w:lang w:val="sr-Cyrl-RS"/>
              </w:rPr>
            </w:pPr>
            <w:r>
              <w:rPr>
                <w:rFonts w:hint="default"/>
                <w:vertAlign w:val="baseline"/>
                <w:lang w:val="sr-Cyrl-RS"/>
              </w:rPr>
              <w:t>Рашић</w:t>
            </w:r>
          </w:p>
        </w:tc>
        <w:tc>
          <w:tcPr>
            <w:tcW w:w="1492" w:type="dxa"/>
            <w:shd w:val="clear" w:color="auto" w:fill="auto"/>
          </w:tcPr>
          <w:p w14:paraId="6C18E6BE">
            <w:pPr>
              <w:widowControl w:val="0"/>
              <w:jc w:val="center"/>
              <w:rPr>
                <w:rFonts w:hint="default"/>
                <w:vertAlign w:val="baseline"/>
                <w:lang w:val="sr-Cyrl-RS"/>
              </w:rPr>
            </w:pPr>
            <w:r>
              <w:rPr>
                <w:rFonts w:hint="default"/>
                <w:vertAlign w:val="baseline"/>
                <w:lang w:val="sr-Cyrl-RS"/>
              </w:rPr>
              <w:t>3,00</w:t>
            </w:r>
          </w:p>
        </w:tc>
        <w:tc>
          <w:tcPr>
            <w:tcW w:w="1600" w:type="dxa"/>
            <w:shd w:val="clear" w:color="auto" w:fill="auto"/>
          </w:tcPr>
          <w:p w14:paraId="646C2D98">
            <w:pPr>
              <w:widowControl w:val="0"/>
              <w:jc w:val="center"/>
              <w:rPr>
                <w:rFonts w:hint="default"/>
                <w:vertAlign w:val="baseline"/>
                <w:lang w:val="sr-Cyrl-RS"/>
              </w:rPr>
            </w:pPr>
            <w:r>
              <w:rPr>
                <w:rFonts w:hint="default"/>
                <w:vertAlign w:val="baseline"/>
                <w:lang w:val="sr-Cyrl-RS"/>
              </w:rPr>
              <w:t>6</w:t>
            </w:r>
          </w:p>
        </w:tc>
        <w:tc>
          <w:tcPr>
            <w:tcW w:w="1110" w:type="dxa"/>
            <w:shd w:val="clear" w:color="auto" w:fill="auto"/>
          </w:tcPr>
          <w:p w14:paraId="7521DCB5">
            <w:pPr>
              <w:widowControl w:val="0"/>
              <w:jc w:val="center"/>
              <w:rPr>
                <w:rFonts w:hint="default"/>
                <w:vertAlign w:val="baseline"/>
                <w:lang w:val="sr-Cyrl-RS"/>
              </w:rPr>
            </w:pPr>
            <w:r>
              <w:rPr>
                <w:rFonts w:hint="default"/>
                <w:vertAlign w:val="baseline"/>
                <w:lang w:val="sr-Cyrl-RS"/>
              </w:rPr>
              <w:t>5</w:t>
            </w:r>
          </w:p>
        </w:tc>
        <w:tc>
          <w:tcPr>
            <w:tcW w:w="1170" w:type="dxa"/>
            <w:shd w:val="clear" w:color="auto" w:fill="auto"/>
          </w:tcPr>
          <w:p w14:paraId="034CC415">
            <w:pPr>
              <w:widowControl w:val="0"/>
              <w:jc w:val="center"/>
              <w:rPr>
                <w:rFonts w:hint="default"/>
                <w:vertAlign w:val="baseline"/>
                <w:lang w:val="sr-Cyrl-RS"/>
              </w:rPr>
            </w:pPr>
            <w:r>
              <w:rPr>
                <w:rFonts w:hint="default"/>
                <w:vertAlign w:val="baseline"/>
                <w:lang w:val="sr-Cyrl-RS"/>
              </w:rPr>
              <w:t>5</w:t>
            </w:r>
          </w:p>
        </w:tc>
        <w:tc>
          <w:tcPr>
            <w:tcW w:w="990" w:type="dxa"/>
            <w:shd w:val="clear" w:color="auto" w:fill="auto"/>
          </w:tcPr>
          <w:p w14:paraId="6941107B">
            <w:pPr>
              <w:widowControl w:val="0"/>
              <w:jc w:val="center"/>
              <w:rPr>
                <w:rFonts w:hint="default"/>
                <w:vertAlign w:val="baseline"/>
                <w:lang w:val="sr-Cyrl-RS"/>
              </w:rPr>
            </w:pPr>
            <w:r>
              <w:rPr>
                <w:rFonts w:hint="default"/>
                <w:vertAlign w:val="baseline"/>
                <w:lang w:val="sr-Cyrl-RS"/>
              </w:rPr>
              <w:t>0</w:t>
            </w:r>
          </w:p>
        </w:tc>
        <w:tc>
          <w:tcPr>
            <w:tcW w:w="880" w:type="dxa"/>
            <w:shd w:val="clear" w:color="auto" w:fill="auto"/>
          </w:tcPr>
          <w:p w14:paraId="39CBAEBF">
            <w:pPr>
              <w:widowControl w:val="0"/>
              <w:jc w:val="center"/>
              <w:rPr>
                <w:rFonts w:hint="default"/>
                <w:vertAlign w:val="baseline"/>
                <w:lang w:val="sr-Cyrl-RS"/>
              </w:rPr>
            </w:pPr>
            <w:r>
              <w:rPr>
                <w:rFonts w:hint="default"/>
                <w:vertAlign w:val="baseline"/>
                <w:lang w:val="sr-Cyrl-RS"/>
              </w:rPr>
              <w:t>0</w:t>
            </w:r>
          </w:p>
        </w:tc>
        <w:tc>
          <w:tcPr>
            <w:tcW w:w="900" w:type="dxa"/>
            <w:shd w:val="clear" w:color="auto" w:fill="auto"/>
          </w:tcPr>
          <w:p w14:paraId="563CA85E">
            <w:pPr>
              <w:widowControl w:val="0"/>
              <w:jc w:val="center"/>
              <w:rPr>
                <w:rFonts w:hint="default"/>
                <w:vertAlign w:val="baseline"/>
                <w:lang w:val="sr-Cyrl-RS"/>
              </w:rPr>
            </w:pPr>
            <w:r>
              <w:rPr>
                <w:rFonts w:hint="default"/>
                <w:vertAlign w:val="baseline"/>
                <w:lang w:val="sr-Cyrl-RS"/>
              </w:rPr>
              <w:t>16</w:t>
            </w:r>
          </w:p>
        </w:tc>
        <w:tc>
          <w:tcPr>
            <w:tcW w:w="1050" w:type="dxa"/>
            <w:shd w:val="clear" w:color="auto" w:fill="auto"/>
          </w:tcPr>
          <w:p w14:paraId="4DD1CE0E">
            <w:pPr>
              <w:widowControl w:val="0"/>
              <w:jc w:val="center"/>
              <w:rPr>
                <w:rFonts w:hint="default"/>
                <w:vertAlign w:val="baseline"/>
                <w:lang w:val="sr-Cyrl-RS"/>
              </w:rPr>
            </w:pPr>
            <w:r>
              <w:rPr>
                <w:rFonts w:hint="default"/>
                <w:vertAlign w:val="baseline"/>
                <w:lang w:val="sr-Cyrl-RS"/>
              </w:rPr>
              <w:t>4.</w:t>
            </w:r>
          </w:p>
        </w:tc>
      </w:tr>
      <w:tr w14:paraId="6271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20" w:type="dxa"/>
            <w:shd w:val="clear" w:color="auto" w:fill="auto"/>
          </w:tcPr>
          <w:p w14:paraId="47BB2CCF">
            <w:pPr>
              <w:widowControl w:val="0"/>
              <w:jc w:val="both"/>
              <w:rPr>
                <w:rFonts w:hint="default"/>
                <w:vertAlign w:val="baseline"/>
                <w:lang w:val="sr-Cyrl-RS"/>
              </w:rPr>
            </w:pPr>
            <w:r>
              <w:rPr>
                <w:rFonts w:hint="default"/>
                <w:vertAlign w:val="baseline"/>
                <w:lang w:val="sr-Cyrl-RS"/>
              </w:rPr>
              <w:t>5.</w:t>
            </w:r>
          </w:p>
        </w:tc>
        <w:tc>
          <w:tcPr>
            <w:tcW w:w="1380" w:type="dxa"/>
            <w:shd w:val="clear" w:color="auto" w:fill="auto"/>
          </w:tcPr>
          <w:p w14:paraId="33ED7B42">
            <w:pPr>
              <w:widowControl w:val="0"/>
              <w:jc w:val="both"/>
              <w:rPr>
                <w:rFonts w:hint="default"/>
                <w:vertAlign w:val="baseline"/>
                <w:lang w:val="sr-Cyrl-RS"/>
              </w:rPr>
            </w:pPr>
            <w:r>
              <w:rPr>
                <w:rFonts w:hint="default"/>
                <w:vertAlign w:val="baseline"/>
                <w:lang w:val="sr-Cyrl-RS"/>
              </w:rPr>
              <w:t>Јована</w:t>
            </w:r>
          </w:p>
        </w:tc>
        <w:tc>
          <w:tcPr>
            <w:tcW w:w="1598" w:type="dxa"/>
            <w:shd w:val="clear" w:color="auto" w:fill="auto"/>
          </w:tcPr>
          <w:p w14:paraId="00C3C636">
            <w:pPr>
              <w:widowControl w:val="0"/>
              <w:jc w:val="both"/>
              <w:rPr>
                <w:rFonts w:hint="default"/>
                <w:vertAlign w:val="baseline"/>
                <w:lang w:val="sr-Cyrl-RS"/>
              </w:rPr>
            </w:pPr>
            <w:r>
              <w:rPr>
                <w:rFonts w:hint="default"/>
                <w:vertAlign w:val="baseline"/>
                <w:lang w:val="sr-Cyrl-RS"/>
              </w:rPr>
              <w:t>Ристић</w:t>
            </w:r>
          </w:p>
        </w:tc>
        <w:tc>
          <w:tcPr>
            <w:tcW w:w="1492" w:type="dxa"/>
            <w:shd w:val="clear" w:color="auto" w:fill="auto"/>
          </w:tcPr>
          <w:p w14:paraId="240A3128">
            <w:pPr>
              <w:widowControl w:val="0"/>
              <w:jc w:val="center"/>
              <w:rPr>
                <w:rFonts w:hint="default"/>
                <w:vertAlign w:val="baseline"/>
                <w:lang w:val="sr-Cyrl-RS"/>
              </w:rPr>
            </w:pPr>
            <w:r>
              <w:rPr>
                <w:rFonts w:hint="default"/>
                <w:vertAlign w:val="baseline"/>
                <w:lang w:val="sr-Cyrl-RS"/>
              </w:rPr>
              <w:t>4,11</w:t>
            </w:r>
          </w:p>
        </w:tc>
        <w:tc>
          <w:tcPr>
            <w:tcW w:w="1600" w:type="dxa"/>
            <w:shd w:val="clear" w:color="auto" w:fill="auto"/>
          </w:tcPr>
          <w:p w14:paraId="7AA0B0F9">
            <w:pPr>
              <w:widowControl w:val="0"/>
              <w:jc w:val="center"/>
              <w:rPr>
                <w:rFonts w:hint="default"/>
                <w:vertAlign w:val="baseline"/>
                <w:lang w:val="sr-Cyrl-RS"/>
              </w:rPr>
            </w:pPr>
            <w:r>
              <w:rPr>
                <w:rFonts w:hint="default"/>
                <w:vertAlign w:val="baseline"/>
                <w:lang w:val="sr-Cyrl-RS"/>
              </w:rPr>
              <w:t>8,22</w:t>
            </w:r>
          </w:p>
        </w:tc>
        <w:tc>
          <w:tcPr>
            <w:tcW w:w="1110" w:type="dxa"/>
            <w:shd w:val="clear" w:color="auto" w:fill="auto"/>
          </w:tcPr>
          <w:p w14:paraId="264D4B71">
            <w:pPr>
              <w:widowControl w:val="0"/>
              <w:jc w:val="center"/>
              <w:rPr>
                <w:rFonts w:hint="default"/>
                <w:vertAlign w:val="baseline"/>
                <w:lang w:val="sr-Cyrl-RS"/>
              </w:rPr>
            </w:pPr>
            <w:r>
              <w:rPr>
                <w:rFonts w:hint="default"/>
                <w:vertAlign w:val="baseline"/>
                <w:lang w:val="sr-Cyrl-RS"/>
              </w:rPr>
              <w:t>5</w:t>
            </w:r>
          </w:p>
        </w:tc>
        <w:tc>
          <w:tcPr>
            <w:tcW w:w="1170" w:type="dxa"/>
            <w:shd w:val="clear" w:color="auto" w:fill="auto"/>
          </w:tcPr>
          <w:p w14:paraId="18C2C896">
            <w:pPr>
              <w:widowControl w:val="0"/>
              <w:jc w:val="center"/>
              <w:rPr>
                <w:rFonts w:hint="default"/>
                <w:vertAlign w:val="baseline"/>
                <w:lang w:val="sr-Latn-RS"/>
              </w:rPr>
            </w:pPr>
            <w:r>
              <w:rPr>
                <w:rFonts w:hint="default"/>
                <w:vertAlign w:val="baseline"/>
                <w:lang w:val="sr-Latn-RS"/>
              </w:rPr>
              <w:t>0</w:t>
            </w:r>
          </w:p>
        </w:tc>
        <w:tc>
          <w:tcPr>
            <w:tcW w:w="990" w:type="dxa"/>
            <w:shd w:val="clear" w:color="auto" w:fill="auto"/>
          </w:tcPr>
          <w:p w14:paraId="15500B23">
            <w:pPr>
              <w:widowControl w:val="0"/>
              <w:jc w:val="center"/>
              <w:rPr>
                <w:rFonts w:hint="default"/>
                <w:vertAlign w:val="baseline"/>
                <w:lang w:val="sr-Latn-RS"/>
              </w:rPr>
            </w:pPr>
            <w:r>
              <w:rPr>
                <w:rFonts w:hint="default"/>
                <w:vertAlign w:val="baseline"/>
                <w:lang w:val="sr-Latn-RS"/>
              </w:rPr>
              <w:t>0</w:t>
            </w:r>
          </w:p>
        </w:tc>
        <w:tc>
          <w:tcPr>
            <w:tcW w:w="880" w:type="dxa"/>
            <w:shd w:val="clear" w:color="auto" w:fill="auto"/>
          </w:tcPr>
          <w:p w14:paraId="1AC14BE6">
            <w:pPr>
              <w:widowControl w:val="0"/>
              <w:jc w:val="center"/>
              <w:rPr>
                <w:rFonts w:hint="default"/>
                <w:vertAlign w:val="baseline"/>
                <w:lang w:val="sr-Cyrl-RS"/>
              </w:rPr>
            </w:pPr>
            <w:r>
              <w:rPr>
                <w:rFonts w:hint="default"/>
                <w:vertAlign w:val="baseline"/>
                <w:lang w:val="sr-Cyrl-RS"/>
              </w:rPr>
              <w:t>0</w:t>
            </w:r>
          </w:p>
        </w:tc>
        <w:tc>
          <w:tcPr>
            <w:tcW w:w="900" w:type="dxa"/>
            <w:shd w:val="clear" w:color="auto" w:fill="auto"/>
          </w:tcPr>
          <w:p w14:paraId="21349826">
            <w:pPr>
              <w:widowControl w:val="0"/>
              <w:jc w:val="center"/>
              <w:rPr>
                <w:rFonts w:hint="default"/>
                <w:vertAlign w:val="baseline"/>
                <w:lang w:val="sr-Cyrl-RS"/>
              </w:rPr>
            </w:pPr>
            <w:r>
              <w:rPr>
                <w:rFonts w:hint="default"/>
                <w:vertAlign w:val="baseline"/>
                <w:lang w:val="sr-Latn-RS"/>
              </w:rPr>
              <w:t>1</w:t>
            </w:r>
            <w:r>
              <w:rPr>
                <w:rFonts w:hint="default"/>
                <w:vertAlign w:val="baseline"/>
                <w:lang w:val="sr-Cyrl-RS"/>
              </w:rPr>
              <w:t>3,22</w:t>
            </w:r>
          </w:p>
        </w:tc>
        <w:tc>
          <w:tcPr>
            <w:tcW w:w="1050" w:type="dxa"/>
            <w:shd w:val="clear" w:color="auto" w:fill="auto"/>
          </w:tcPr>
          <w:p w14:paraId="020559C6">
            <w:pPr>
              <w:widowControl w:val="0"/>
              <w:jc w:val="center"/>
              <w:rPr>
                <w:rFonts w:hint="default"/>
                <w:vertAlign w:val="baseline"/>
                <w:lang w:val="sr-Cyrl-RS"/>
              </w:rPr>
            </w:pPr>
            <w:r>
              <w:rPr>
                <w:rFonts w:hint="default"/>
                <w:vertAlign w:val="baseline"/>
                <w:lang w:val="sr-Cyrl-RS"/>
              </w:rPr>
              <w:t>8.</w:t>
            </w:r>
          </w:p>
        </w:tc>
      </w:tr>
      <w:tr w14:paraId="2077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20" w:type="dxa"/>
            <w:shd w:val="clear" w:color="auto" w:fill="auto"/>
          </w:tcPr>
          <w:p w14:paraId="7547CE6D">
            <w:pPr>
              <w:widowControl w:val="0"/>
              <w:jc w:val="both"/>
              <w:rPr>
                <w:rFonts w:hint="default"/>
                <w:vertAlign w:val="baseline"/>
                <w:lang w:val="sr-Cyrl-RS"/>
              </w:rPr>
            </w:pPr>
            <w:r>
              <w:rPr>
                <w:rFonts w:hint="default"/>
                <w:vertAlign w:val="baseline"/>
                <w:lang w:val="sr-Cyrl-RS"/>
              </w:rPr>
              <w:t>6.</w:t>
            </w:r>
          </w:p>
        </w:tc>
        <w:tc>
          <w:tcPr>
            <w:tcW w:w="1380" w:type="dxa"/>
            <w:shd w:val="clear" w:color="auto" w:fill="auto"/>
          </w:tcPr>
          <w:p w14:paraId="70751ED0">
            <w:pPr>
              <w:widowControl w:val="0"/>
              <w:jc w:val="both"/>
              <w:rPr>
                <w:rFonts w:hint="default"/>
                <w:vertAlign w:val="baseline"/>
                <w:lang w:val="sr-Cyrl-RS"/>
              </w:rPr>
            </w:pPr>
            <w:r>
              <w:rPr>
                <w:rFonts w:hint="default"/>
                <w:vertAlign w:val="baseline"/>
                <w:lang w:val="sr-Cyrl-RS"/>
              </w:rPr>
              <w:t>Филип</w:t>
            </w:r>
          </w:p>
        </w:tc>
        <w:tc>
          <w:tcPr>
            <w:tcW w:w="1598" w:type="dxa"/>
            <w:shd w:val="clear" w:color="auto" w:fill="auto"/>
          </w:tcPr>
          <w:p w14:paraId="2AA85B38">
            <w:pPr>
              <w:widowControl w:val="0"/>
              <w:jc w:val="both"/>
              <w:rPr>
                <w:rFonts w:hint="default"/>
                <w:vertAlign w:val="baseline"/>
                <w:lang w:val="sr-Cyrl-RS"/>
              </w:rPr>
            </w:pPr>
            <w:r>
              <w:rPr>
                <w:rFonts w:hint="default"/>
                <w:vertAlign w:val="baseline"/>
                <w:lang w:val="sr-Cyrl-RS"/>
              </w:rPr>
              <w:t>Ристић</w:t>
            </w:r>
          </w:p>
        </w:tc>
        <w:tc>
          <w:tcPr>
            <w:tcW w:w="1492" w:type="dxa"/>
            <w:shd w:val="clear" w:color="auto" w:fill="auto"/>
          </w:tcPr>
          <w:p w14:paraId="00B344E9">
            <w:pPr>
              <w:widowControl w:val="0"/>
              <w:jc w:val="center"/>
              <w:rPr>
                <w:rFonts w:hint="default"/>
                <w:vertAlign w:val="baseline"/>
                <w:lang w:val="sr-Cyrl-RS"/>
              </w:rPr>
            </w:pPr>
            <w:r>
              <w:rPr>
                <w:rFonts w:hint="default"/>
                <w:vertAlign w:val="baseline"/>
                <w:lang w:val="sr-Cyrl-RS"/>
              </w:rPr>
              <w:t>4,67</w:t>
            </w:r>
          </w:p>
        </w:tc>
        <w:tc>
          <w:tcPr>
            <w:tcW w:w="1600" w:type="dxa"/>
            <w:shd w:val="clear" w:color="auto" w:fill="auto"/>
          </w:tcPr>
          <w:p w14:paraId="1F206976">
            <w:pPr>
              <w:widowControl w:val="0"/>
              <w:jc w:val="center"/>
              <w:rPr>
                <w:rFonts w:hint="default"/>
                <w:vertAlign w:val="baseline"/>
                <w:lang w:val="sr-Cyrl-RS"/>
              </w:rPr>
            </w:pPr>
            <w:r>
              <w:rPr>
                <w:rFonts w:hint="default"/>
                <w:vertAlign w:val="baseline"/>
                <w:lang w:val="sr-Cyrl-RS"/>
              </w:rPr>
              <w:t>9,34</w:t>
            </w:r>
          </w:p>
        </w:tc>
        <w:tc>
          <w:tcPr>
            <w:tcW w:w="1110" w:type="dxa"/>
            <w:shd w:val="clear" w:color="auto" w:fill="auto"/>
          </w:tcPr>
          <w:p w14:paraId="4691E7DA">
            <w:pPr>
              <w:widowControl w:val="0"/>
              <w:jc w:val="center"/>
              <w:rPr>
                <w:rFonts w:hint="default"/>
                <w:vertAlign w:val="baseline"/>
                <w:lang w:val="sr-Cyrl-RS"/>
              </w:rPr>
            </w:pPr>
            <w:r>
              <w:rPr>
                <w:rFonts w:hint="default"/>
                <w:vertAlign w:val="baseline"/>
                <w:lang w:val="sr-Cyrl-RS"/>
              </w:rPr>
              <w:t>5</w:t>
            </w:r>
          </w:p>
        </w:tc>
        <w:tc>
          <w:tcPr>
            <w:tcW w:w="1170" w:type="dxa"/>
            <w:shd w:val="clear" w:color="auto" w:fill="auto"/>
          </w:tcPr>
          <w:p w14:paraId="2473171F">
            <w:pPr>
              <w:widowControl w:val="0"/>
              <w:jc w:val="center"/>
              <w:rPr>
                <w:rFonts w:hint="default"/>
                <w:vertAlign w:val="baseline"/>
                <w:lang w:val="sr-Cyrl-RS"/>
              </w:rPr>
            </w:pPr>
            <w:r>
              <w:rPr>
                <w:rFonts w:hint="default"/>
                <w:vertAlign w:val="baseline"/>
                <w:lang w:val="sr-Cyrl-RS"/>
              </w:rPr>
              <w:t>0</w:t>
            </w:r>
          </w:p>
        </w:tc>
        <w:tc>
          <w:tcPr>
            <w:tcW w:w="990" w:type="dxa"/>
            <w:shd w:val="clear" w:color="auto" w:fill="auto"/>
          </w:tcPr>
          <w:p w14:paraId="58AD8B69">
            <w:pPr>
              <w:widowControl w:val="0"/>
              <w:jc w:val="center"/>
              <w:rPr>
                <w:rFonts w:hint="default"/>
                <w:vertAlign w:val="baseline"/>
                <w:lang w:val="sr-Cyrl-RS"/>
              </w:rPr>
            </w:pPr>
            <w:r>
              <w:rPr>
                <w:rFonts w:hint="default"/>
                <w:vertAlign w:val="baseline"/>
                <w:lang w:val="sr-Cyrl-RS"/>
              </w:rPr>
              <w:t>0</w:t>
            </w:r>
          </w:p>
        </w:tc>
        <w:tc>
          <w:tcPr>
            <w:tcW w:w="880" w:type="dxa"/>
            <w:shd w:val="clear" w:color="auto" w:fill="auto"/>
          </w:tcPr>
          <w:p w14:paraId="1A3E104B">
            <w:pPr>
              <w:widowControl w:val="0"/>
              <w:jc w:val="center"/>
              <w:rPr>
                <w:rFonts w:hint="default"/>
                <w:vertAlign w:val="baseline"/>
                <w:lang w:val="sr-Cyrl-RS"/>
              </w:rPr>
            </w:pPr>
            <w:r>
              <w:rPr>
                <w:rFonts w:hint="default"/>
                <w:vertAlign w:val="baseline"/>
                <w:lang w:val="sr-Cyrl-RS"/>
              </w:rPr>
              <w:t>1</w:t>
            </w:r>
          </w:p>
        </w:tc>
        <w:tc>
          <w:tcPr>
            <w:tcW w:w="900" w:type="dxa"/>
            <w:shd w:val="clear" w:color="auto" w:fill="auto"/>
          </w:tcPr>
          <w:p w14:paraId="081B44DD">
            <w:pPr>
              <w:widowControl w:val="0"/>
              <w:jc w:val="center"/>
              <w:rPr>
                <w:rFonts w:hint="default"/>
                <w:vertAlign w:val="baseline"/>
                <w:lang w:val="sr-Cyrl-RS"/>
              </w:rPr>
            </w:pPr>
            <w:r>
              <w:rPr>
                <w:rFonts w:hint="default"/>
                <w:vertAlign w:val="baseline"/>
                <w:lang w:val="sr-Cyrl-RS"/>
              </w:rPr>
              <w:t>15,34</w:t>
            </w:r>
          </w:p>
        </w:tc>
        <w:tc>
          <w:tcPr>
            <w:tcW w:w="1050" w:type="dxa"/>
            <w:shd w:val="clear" w:color="auto" w:fill="auto"/>
          </w:tcPr>
          <w:p w14:paraId="499D5634">
            <w:pPr>
              <w:widowControl w:val="0"/>
              <w:jc w:val="center"/>
              <w:rPr>
                <w:rFonts w:hint="default"/>
                <w:vertAlign w:val="baseline"/>
                <w:lang w:val="sr-Cyrl-RS"/>
              </w:rPr>
            </w:pPr>
            <w:r>
              <w:rPr>
                <w:rFonts w:hint="default"/>
                <w:vertAlign w:val="baseline"/>
                <w:lang w:val="sr-Cyrl-RS"/>
              </w:rPr>
              <w:t>6.</w:t>
            </w:r>
          </w:p>
        </w:tc>
      </w:tr>
      <w:tr w14:paraId="086A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20" w:type="dxa"/>
            <w:shd w:val="clear" w:color="auto" w:fill="auto"/>
          </w:tcPr>
          <w:p w14:paraId="53EE6AFF">
            <w:pPr>
              <w:widowControl w:val="0"/>
              <w:jc w:val="both"/>
              <w:rPr>
                <w:rFonts w:hint="default"/>
                <w:vertAlign w:val="baseline"/>
                <w:lang w:val="sr-Cyrl-RS"/>
              </w:rPr>
            </w:pPr>
            <w:r>
              <w:rPr>
                <w:rFonts w:hint="default"/>
                <w:vertAlign w:val="baseline"/>
                <w:lang w:val="sr-Cyrl-RS"/>
              </w:rPr>
              <w:t>7.</w:t>
            </w:r>
          </w:p>
        </w:tc>
        <w:tc>
          <w:tcPr>
            <w:tcW w:w="1380" w:type="dxa"/>
            <w:shd w:val="clear" w:color="auto" w:fill="auto"/>
          </w:tcPr>
          <w:p w14:paraId="6AEA4D1A">
            <w:pPr>
              <w:widowControl w:val="0"/>
              <w:jc w:val="both"/>
              <w:rPr>
                <w:rFonts w:hint="default"/>
                <w:vertAlign w:val="baseline"/>
                <w:lang w:val="sr-Cyrl-RS"/>
              </w:rPr>
            </w:pPr>
            <w:r>
              <w:rPr>
                <w:rFonts w:hint="default"/>
                <w:vertAlign w:val="baseline"/>
                <w:lang w:val="sr-Cyrl-RS"/>
              </w:rPr>
              <w:t>Марта</w:t>
            </w:r>
          </w:p>
        </w:tc>
        <w:tc>
          <w:tcPr>
            <w:tcW w:w="1598" w:type="dxa"/>
            <w:shd w:val="clear" w:color="auto" w:fill="auto"/>
          </w:tcPr>
          <w:p w14:paraId="023010C6">
            <w:pPr>
              <w:widowControl w:val="0"/>
              <w:jc w:val="both"/>
              <w:rPr>
                <w:rFonts w:hint="default"/>
                <w:vertAlign w:val="baseline"/>
                <w:lang w:val="sr-Cyrl-RS"/>
              </w:rPr>
            </w:pPr>
            <w:r>
              <w:rPr>
                <w:rFonts w:hint="default"/>
                <w:vertAlign w:val="baseline"/>
                <w:lang w:val="sr-Cyrl-RS"/>
              </w:rPr>
              <w:t>Стаменковић</w:t>
            </w:r>
          </w:p>
        </w:tc>
        <w:tc>
          <w:tcPr>
            <w:tcW w:w="1492" w:type="dxa"/>
            <w:shd w:val="clear" w:color="auto" w:fill="auto"/>
          </w:tcPr>
          <w:p w14:paraId="28440D0A">
            <w:pPr>
              <w:widowControl w:val="0"/>
              <w:jc w:val="center"/>
              <w:rPr>
                <w:rFonts w:hint="default"/>
                <w:vertAlign w:val="baseline"/>
                <w:lang w:val="sr-Cyrl-RS"/>
              </w:rPr>
            </w:pPr>
            <w:r>
              <w:rPr>
                <w:rFonts w:hint="default"/>
                <w:vertAlign w:val="baseline"/>
                <w:lang w:val="sr-Cyrl-RS"/>
              </w:rPr>
              <w:t>5,00</w:t>
            </w:r>
          </w:p>
        </w:tc>
        <w:tc>
          <w:tcPr>
            <w:tcW w:w="1600" w:type="dxa"/>
            <w:shd w:val="clear" w:color="auto" w:fill="auto"/>
          </w:tcPr>
          <w:p w14:paraId="60B90B74">
            <w:pPr>
              <w:widowControl w:val="0"/>
              <w:jc w:val="center"/>
              <w:rPr>
                <w:rFonts w:hint="default"/>
                <w:vertAlign w:val="baseline"/>
                <w:lang w:val="sr-Cyrl-RS"/>
              </w:rPr>
            </w:pPr>
            <w:r>
              <w:rPr>
                <w:rFonts w:hint="default"/>
                <w:vertAlign w:val="baseline"/>
                <w:lang w:val="sr-Cyrl-RS"/>
              </w:rPr>
              <w:t>10</w:t>
            </w:r>
          </w:p>
        </w:tc>
        <w:tc>
          <w:tcPr>
            <w:tcW w:w="1110" w:type="dxa"/>
            <w:shd w:val="clear" w:color="auto" w:fill="auto"/>
          </w:tcPr>
          <w:p w14:paraId="2BBCC3E9">
            <w:pPr>
              <w:widowControl w:val="0"/>
              <w:jc w:val="center"/>
              <w:rPr>
                <w:rFonts w:hint="default"/>
                <w:vertAlign w:val="baseline"/>
                <w:lang w:val="sr-Cyrl-RS"/>
              </w:rPr>
            </w:pPr>
            <w:r>
              <w:rPr>
                <w:rFonts w:hint="default"/>
                <w:vertAlign w:val="baseline"/>
                <w:lang w:val="sr-Cyrl-RS"/>
              </w:rPr>
              <w:t>5</w:t>
            </w:r>
          </w:p>
        </w:tc>
        <w:tc>
          <w:tcPr>
            <w:tcW w:w="1170" w:type="dxa"/>
            <w:shd w:val="clear" w:color="auto" w:fill="auto"/>
          </w:tcPr>
          <w:p w14:paraId="4A9635EF">
            <w:pPr>
              <w:widowControl w:val="0"/>
              <w:jc w:val="center"/>
              <w:rPr>
                <w:rFonts w:hint="default"/>
                <w:vertAlign w:val="baseline"/>
                <w:lang w:val="sr-Cyrl-RS"/>
              </w:rPr>
            </w:pPr>
            <w:r>
              <w:rPr>
                <w:rFonts w:hint="default"/>
                <w:vertAlign w:val="baseline"/>
                <w:lang w:val="sr-Cyrl-RS"/>
              </w:rPr>
              <w:t>0</w:t>
            </w:r>
          </w:p>
        </w:tc>
        <w:tc>
          <w:tcPr>
            <w:tcW w:w="990" w:type="dxa"/>
            <w:shd w:val="clear" w:color="auto" w:fill="auto"/>
          </w:tcPr>
          <w:p w14:paraId="7BB5ADB5">
            <w:pPr>
              <w:widowControl w:val="0"/>
              <w:jc w:val="center"/>
              <w:rPr>
                <w:rFonts w:hint="default"/>
                <w:vertAlign w:val="baseline"/>
                <w:lang w:val="sr-Cyrl-RS"/>
              </w:rPr>
            </w:pPr>
            <w:r>
              <w:rPr>
                <w:rFonts w:hint="default"/>
                <w:vertAlign w:val="baseline"/>
                <w:lang w:val="sr-Cyrl-RS"/>
              </w:rPr>
              <w:t>0</w:t>
            </w:r>
          </w:p>
        </w:tc>
        <w:tc>
          <w:tcPr>
            <w:tcW w:w="880" w:type="dxa"/>
            <w:shd w:val="clear" w:color="auto" w:fill="auto"/>
          </w:tcPr>
          <w:p w14:paraId="6166B001">
            <w:pPr>
              <w:widowControl w:val="0"/>
              <w:jc w:val="center"/>
              <w:rPr>
                <w:rFonts w:hint="default"/>
                <w:vertAlign w:val="baseline"/>
                <w:lang w:val="sr-Cyrl-RS"/>
              </w:rPr>
            </w:pPr>
            <w:r>
              <w:rPr>
                <w:rFonts w:hint="default"/>
                <w:vertAlign w:val="baseline"/>
                <w:lang w:val="sr-Cyrl-RS"/>
              </w:rPr>
              <w:t>2</w:t>
            </w:r>
          </w:p>
        </w:tc>
        <w:tc>
          <w:tcPr>
            <w:tcW w:w="900" w:type="dxa"/>
            <w:shd w:val="clear" w:color="auto" w:fill="auto"/>
          </w:tcPr>
          <w:p w14:paraId="226E0F0E">
            <w:pPr>
              <w:widowControl w:val="0"/>
              <w:jc w:val="center"/>
              <w:rPr>
                <w:rFonts w:hint="default"/>
                <w:vertAlign w:val="baseline"/>
                <w:lang w:val="sr-Cyrl-RS"/>
              </w:rPr>
            </w:pPr>
            <w:r>
              <w:rPr>
                <w:rFonts w:hint="default"/>
                <w:vertAlign w:val="baseline"/>
                <w:lang w:val="sr-Cyrl-RS"/>
              </w:rPr>
              <w:t>17</w:t>
            </w:r>
          </w:p>
        </w:tc>
        <w:tc>
          <w:tcPr>
            <w:tcW w:w="1050" w:type="dxa"/>
            <w:shd w:val="clear" w:color="auto" w:fill="auto"/>
          </w:tcPr>
          <w:p w14:paraId="31CF8CBD">
            <w:pPr>
              <w:widowControl w:val="0"/>
              <w:jc w:val="center"/>
              <w:rPr>
                <w:rFonts w:hint="default"/>
                <w:vertAlign w:val="baseline"/>
                <w:lang w:val="sr-Cyrl-RS"/>
              </w:rPr>
            </w:pPr>
            <w:r>
              <w:rPr>
                <w:rFonts w:hint="default"/>
                <w:vertAlign w:val="baseline"/>
                <w:lang w:val="sr-Cyrl-RS"/>
              </w:rPr>
              <w:t>3.</w:t>
            </w:r>
          </w:p>
        </w:tc>
      </w:tr>
      <w:tr w14:paraId="439B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20" w:type="dxa"/>
            <w:shd w:val="clear" w:color="auto" w:fill="FF0000"/>
          </w:tcPr>
          <w:p w14:paraId="73D2A926">
            <w:pPr>
              <w:widowControl w:val="0"/>
              <w:jc w:val="both"/>
              <w:rPr>
                <w:rFonts w:hint="default"/>
                <w:vertAlign w:val="baseline"/>
                <w:lang w:val="sr-Cyrl-RS"/>
              </w:rPr>
            </w:pPr>
            <w:r>
              <w:rPr>
                <w:rFonts w:hint="default"/>
                <w:vertAlign w:val="baseline"/>
                <w:lang w:val="sr-Cyrl-RS"/>
              </w:rPr>
              <w:t>8.</w:t>
            </w:r>
          </w:p>
        </w:tc>
        <w:tc>
          <w:tcPr>
            <w:tcW w:w="1380" w:type="dxa"/>
            <w:shd w:val="clear" w:color="auto" w:fill="FF0000"/>
          </w:tcPr>
          <w:p w14:paraId="345651DC">
            <w:pPr>
              <w:widowControl w:val="0"/>
              <w:jc w:val="both"/>
              <w:rPr>
                <w:rFonts w:hint="default"/>
                <w:vertAlign w:val="baseline"/>
                <w:lang w:val="sr-Cyrl-RS"/>
              </w:rPr>
            </w:pPr>
            <w:r>
              <w:rPr>
                <w:rFonts w:hint="default"/>
                <w:vertAlign w:val="baseline"/>
                <w:lang w:val="sr-Cyrl-RS"/>
              </w:rPr>
              <w:t>Анђелија</w:t>
            </w:r>
          </w:p>
        </w:tc>
        <w:tc>
          <w:tcPr>
            <w:tcW w:w="1598" w:type="dxa"/>
            <w:shd w:val="clear" w:color="auto" w:fill="FF0000"/>
          </w:tcPr>
          <w:p w14:paraId="10D58E2B">
            <w:pPr>
              <w:widowControl w:val="0"/>
              <w:jc w:val="both"/>
              <w:rPr>
                <w:rFonts w:hint="default"/>
                <w:vertAlign w:val="baseline"/>
                <w:lang w:val="sr-Cyrl-RS"/>
              </w:rPr>
            </w:pPr>
            <w:r>
              <w:rPr>
                <w:rFonts w:hint="default"/>
                <w:vertAlign w:val="baseline"/>
                <w:lang w:val="sr-Cyrl-RS"/>
              </w:rPr>
              <w:t>Тасић</w:t>
            </w:r>
          </w:p>
        </w:tc>
        <w:tc>
          <w:tcPr>
            <w:tcW w:w="1492" w:type="dxa"/>
            <w:shd w:val="clear" w:color="auto" w:fill="FF0000"/>
          </w:tcPr>
          <w:p w14:paraId="64A0FAF5">
            <w:pPr>
              <w:widowControl w:val="0"/>
              <w:jc w:val="center"/>
              <w:rPr>
                <w:rFonts w:hint="default"/>
                <w:vertAlign w:val="baseline"/>
                <w:lang w:val="sr-Cyrl-RS"/>
              </w:rPr>
            </w:pPr>
            <w:r>
              <w:rPr>
                <w:rFonts w:hint="default"/>
                <w:vertAlign w:val="baseline"/>
                <w:lang w:val="sr-Cyrl-RS"/>
              </w:rPr>
              <w:t>5,00</w:t>
            </w:r>
          </w:p>
        </w:tc>
        <w:tc>
          <w:tcPr>
            <w:tcW w:w="1600" w:type="dxa"/>
            <w:shd w:val="clear" w:color="auto" w:fill="FF0000"/>
          </w:tcPr>
          <w:p w14:paraId="5D841CBC">
            <w:pPr>
              <w:widowControl w:val="0"/>
              <w:jc w:val="center"/>
              <w:rPr>
                <w:rFonts w:hint="default"/>
                <w:vertAlign w:val="baseline"/>
                <w:lang w:val="sr-Cyrl-RS"/>
              </w:rPr>
            </w:pPr>
            <w:r>
              <w:rPr>
                <w:rFonts w:hint="default"/>
                <w:vertAlign w:val="baseline"/>
                <w:lang w:val="sr-Cyrl-RS"/>
              </w:rPr>
              <w:t>10</w:t>
            </w:r>
          </w:p>
        </w:tc>
        <w:tc>
          <w:tcPr>
            <w:tcW w:w="1110" w:type="dxa"/>
            <w:shd w:val="clear" w:color="auto" w:fill="FF0000"/>
          </w:tcPr>
          <w:p w14:paraId="2E4A4FB8">
            <w:pPr>
              <w:widowControl w:val="0"/>
              <w:jc w:val="center"/>
              <w:rPr>
                <w:rFonts w:hint="default"/>
                <w:vertAlign w:val="baseline"/>
                <w:lang w:val="sr-Cyrl-RS"/>
              </w:rPr>
            </w:pPr>
            <w:r>
              <w:rPr>
                <w:rFonts w:hint="default"/>
                <w:vertAlign w:val="baseline"/>
                <w:lang w:val="sr-Cyrl-RS"/>
              </w:rPr>
              <w:t>5</w:t>
            </w:r>
          </w:p>
        </w:tc>
        <w:tc>
          <w:tcPr>
            <w:tcW w:w="1170" w:type="dxa"/>
            <w:shd w:val="clear" w:color="auto" w:fill="FF0000"/>
          </w:tcPr>
          <w:p w14:paraId="66CABF08">
            <w:pPr>
              <w:widowControl w:val="0"/>
              <w:jc w:val="center"/>
              <w:rPr>
                <w:rFonts w:hint="default"/>
                <w:vertAlign w:val="baseline"/>
                <w:lang w:val="sr-Cyrl-RS"/>
              </w:rPr>
            </w:pPr>
            <w:r>
              <w:rPr>
                <w:rFonts w:hint="default"/>
                <w:vertAlign w:val="baseline"/>
                <w:lang w:val="sr-Cyrl-RS"/>
              </w:rPr>
              <w:t>0</w:t>
            </w:r>
          </w:p>
        </w:tc>
        <w:tc>
          <w:tcPr>
            <w:tcW w:w="990" w:type="dxa"/>
            <w:shd w:val="clear" w:color="auto" w:fill="FF0000"/>
          </w:tcPr>
          <w:p w14:paraId="058C6EFA">
            <w:pPr>
              <w:widowControl w:val="0"/>
              <w:jc w:val="center"/>
              <w:rPr>
                <w:rFonts w:hint="default"/>
                <w:vertAlign w:val="baseline"/>
                <w:lang w:val="sr-Cyrl-RS"/>
              </w:rPr>
            </w:pPr>
            <w:r>
              <w:rPr>
                <w:rFonts w:hint="default"/>
                <w:vertAlign w:val="baseline"/>
                <w:lang w:val="sr-Cyrl-RS"/>
              </w:rPr>
              <w:t>0</w:t>
            </w:r>
          </w:p>
        </w:tc>
        <w:tc>
          <w:tcPr>
            <w:tcW w:w="880" w:type="dxa"/>
            <w:shd w:val="clear" w:color="auto" w:fill="FF0000"/>
          </w:tcPr>
          <w:p w14:paraId="37703E44">
            <w:pPr>
              <w:widowControl w:val="0"/>
              <w:jc w:val="center"/>
              <w:rPr>
                <w:rFonts w:hint="default"/>
                <w:vertAlign w:val="baseline"/>
                <w:lang w:val="sr-Cyrl-RS"/>
              </w:rPr>
            </w:pPr>
            <w:r>
              <w:rPr>
                <w:rFonts w:hint="default"/>
                <w:vertAlign w:val="baseline"/>
                <w:lang w:val="sr-Cyrl-RS"/>
              </w:rPr>
              <w:t>2</w:t>
            </w:r>
          </w:p>
        </w:tc>
        <w:tc>
          <w:tcPr>
            <w:tcW w:w="900" w:type="dxa"/>
            <w:shd w:val="clear" w:color="auto" w:fill="FF0000"/>
          </w:tcPr>
          <w:p w14:paraId="03F15F77">
            <w:pPr>
              <w:widowControl w:val="0"/>
              <w:jc w:val="center"/>
              <w:rPr>
                <w:rFonts w:hint="default"/>
                <w:vertAlign w:val="baseline"/>
                <w:lang w:val="sr-Cyrl-RS"/>
              </w:rPr>
            </w:pPr>
            <w:r>
              <w:rPr>
                <w:rFonts w:hint="default"/>
                <w:vertAlign w:val="baseline"/>
                <w:lang w:val="sr-Cyrl-RS"/>
              </w:rPr>
              <w:t>17</w:t>
            </w:r>
          </w:p>
        </w:tc>
        <w:tc>
          <w:tcPr>
            <w:tcW w:w="1050" w:type="dxa"/>
            <w:shd w:val="clear" w:color="auto" w:fill="FF0000"/>
          </w:tcPr>
          <w:p w14:paraId="1A897821">
            <w:pPr>
              <w:widowControl w:val="0"/>
              <w:jc w:val="center"/>
              <w:rPr>
                <w:rFonts w:hint="default"/>
                <w:vertAlign w:val="baseline"/>
                <w:lang w:val="sr-Cyrl-RS"/>
              </w:rPr>
            </w:pPr>
            <w:r>
              <w:rPr>
                <w:rFonts w:hint="default"/>
                <w:vertAlign w:val="baseline"/>
                <w:lang w:val="sr-Cyrl-RS"/>
              </w:rPr>
              <w:t>2.</w:t>
            </w:r>
          </w:p>
        </w:tc>
      </w:tr>
      <w:tr w14:paraId="05A9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20" w:type="dxa"/>
            <w:shd w:val="clear" w:color="auto" w:fill="auto"/>
          </w:tcPr>
          <w:p w14:paraId="322DA0DC">
            <w:pPr>
              <w:widowControl w:val="0"/>
              <w:jc w:val="both"/>
              <w:rPr>
                <w:rFonts w:hint="default"/>
                <w:vertAlign w:val="baseline"/>
                <w:lang w:val="sr-Cyrl-RS"/>
              </w:rPr>
            </w:pPr>
            <w:r>
              <w:rPr>
                <w:rFonts w:hint="default"/>
                <w:vertAlign w:val="baseline"/>
                <w:lang w:val="sr-Cyrl-RS"/>
              </w:rPr>
              <w:t>9.</w:t>
            </w:r>
          </w:p>
        </w:tc>
        <w:tc>
          <w:tcPr>
            <w:tcW w:w="1380" w:type="dxa"/>
            <w:shd w:val="clear" w:color="auto" w:fill="auto"/>
          </w:tcPr>
          <w:p w14:paraId="7A278EE8">
            <w:pPr>
              <w:widowControl w:val="0"/>
              <w:jc w:val="both"/>
              <w:rPr>
                <w:rFonts w:hint="default"/>
                <w:vertAlign w:val="baseline"/>
                <w:lang w:val="sr-Cyrl-RS"/>
              </w:rPr>
            </w:pPr>
            <w:r>
              <w:rPr>
                <w:rFonts w:hint="default"/>
                <w:vertAlign w:val="baseline"/>
                <w:lang w:val="sr-Cyrl-RS"/>
              </w:rPr>
              <w:t>Михајло</w:t>
            </w:r>
          </w:p>
        </w:tc>
        <w:tc>
          <w:tcPr>
            <w:tcW w:w="1598" w:type="dxa"/>
            <w:shd w:val="clear" w:color="auto" w:fill="auto"/>
          </w:tcPr>
          <w:p w14:paraId="1780C79C">
            <w:pPr>
              <w:widowControl w:val="0"/>
              <w:jc w:val="both"/>
              <w:rPr>
                <w:rFonts w:hint="default"/>
                <w:vertAlign w:val="baseline"/>
                <w:lang w:val="sr-Cyrl-RS"/>
              </w:rPr>
            </w:pPr>
            <w:r>
              <w:rPr>
                <w:rFonts w:hint="default"/>
                <w:vertAlign w:val="baseline"/>
                <w:lang w:val="sr-Cyrl-RS"/>
              </w:rPr>
              <w:t>Станковић</w:t>
            </w:r>
          </w:p>
        </w:tc>
        <w:tc>
          <w:tcPr>
            <w:tcW w:w="1492" w:type="dxa"/>
            <w:shd w:val="clear" w:color="auto" w:fill="auto"/>
          </w:tcPr>
          <w:p w14:paraId="1F2C6F76">
            <w:pPr>
              <w:widowControl w:val="0"/>
              <w:jc w:val="center"/>
              <w:rPr>
                <w:rFonts w:hint="default"/>
                <w:vertAlign w:val="baseline"/>
                <w:lang w:val="sr-Cyrl-RS"/>
              </w:rPr>
            </w:pPr>
            <w:r>
              <w:rPr>
                <w:rFonts w:hint="default"/>
                <w:vertAlign w:val="baseline"/>
                <w:lang w:val="sr-Cyrl-RS"/>
              </w:rPr>
              <w:t>4,78</w:t>
            </w:r>
          </w:p>
        </w:tc>
        <w:tc>
          <w:tcPr>
            <w:tcW w:w="1600" w:type="dxa"/>
            <w:shd w:val="clear" w:color="auto" w:fill="auto"/>
          </w:tcPr>
          <w:p w14:paraId="6A774094">
            <w:pPr>
              <w:widowControl w:val="0"/>
              <w:jc w:val="center"/>
              <w:rPr>
                <w:rFonts w:hint="default"/>
                <w:vertAlign w:val="baseline"/>
                <w:lang w:val="sr-Cyrl-RS"/>
              </w:rPr>
            </w:pPr>
            <w:r>
              <w:rPr>
                <w:rFonts w:hint="default"/>
                <w:vertAlign w:val="baseline"/>
                <w:lang w:val="sr-Cyrl-RS"/>
              </w:rPr>
              <w:t>9,56</w:t>
            </w:r>
          </w:p>
        </w:tc>
        <w:tc>
          <w:tcPr>
            <w:tcW w:w="1110" w:type="dxa"/>
            <w:shd w:val="clear" w:color="auto" w:fill="auto"/>
          </w:tcPr>
          <w:p w14:paraId="2C23B3B9">
            <w:pPr>
              <w:widowControl w:val="0"/>
              <w:jc w:val="center"/>
              <w:rPr>
                <w:rFonts w:hint="default"/>
                <w:vertAlign w:val="baseline"/>
                <w:lang w:val="sr-Cyrl-RS"/>
              </w:rPr>
            </w:pPr>
            <w:r>
              <w:rPr>
                <w:rFonts w:hint="default"/>
                <w:vertAlign w:val="baseline"/>
                <w:lang w:val="sr-Cyrl-RS"/>
              </w:rPr>
              <w:t>5</w:t>
            </w:r>
          </w:p>
        </w:tc>
        <w:tc>
          <w:tcPr>
            <w:tcW w:w="1170" w:type="dxa"/>
            <w:shd w:val="clear" w:color="auto" w:fill="auto"/>
          </w:tcPr>
          <w:p w14:paraId="3EB55A51">
            <w:pPr>
              <w:widowControl w:val="0"/>
              <w:jc w:val="center"/>
              <w:rPr>
                <w:rFonts w:hint="default"/>
                <w:vertAlign w:val="baseline"/>
                <w:lang w:val="sr-Cyrl-RS"/>
              </w:rPr>
            </w:pPr>
            <w:r>
              <w:rPr>
                <w:rFonts w:hint="default"/>
                <w:vertAlign w:val="baseline"/>
                <w:lang w:val="sr-Cyrl-RS"/>
              </w:rPr>
              <w:t>0</w:t>
            </w:r>
          </w:p>
        </w:tc>
        <w:tc>
          <w:tcPr>
            <w:tcW w:w="990" w:type="dxa"/>
            <w:shd w:val="clear" w:color="auto" w:fill="auto"/>
          </w:tcPr>
          <w:p w14:paraId="6A606D75">
            <w:pPr>
              <w:widowControl w:val="0"/>
              <w:jc w:val="center"/>
              <w:rPr>
                <w:rFonts w:hint="default"/>
                <w:vertAlign w:val="baseline"/>
                <w:lang w:val="sr-Cyrl-RS"/>
              </w:rPr>
            </w:pPr>
            <w:r>
              <w:rPr>
                <w:rFonts w:hint="default"/>
                <w:vertAlign w:val="baseline"/>
                <w:lang w:val="sr-Cyrl-RS"/>
              </w:rPr>
              <w:t>0</w:t>
            </w:r>
          </w:p>
        </w:tc>
        <w:tc>
          <w:tcPr>
            <w:tcW w:w="880" w:type="dxa"/>
            <w:shd w:val="clear" w:color="auto" w:fill="auto"/>
          </w:tcPr>
          <w:p w14:paraId="63009DB2">
            <w:pPr>
              <w:widowControl w:val="0"/>
              <w:jc w:val="center"/>
              <w:rPr>
                <w:rFonts w:hint="default"/>
                <w:vertAlign w:val="baseline"/>
                <w:lang w:val="sr-Cyrl-RS"/>
              </w:rPr>
            </w:pPr>
            <w:r>
              <w:rPr>
                <w:rFonts w:hint="default"/>
                <w:vertAlign w:val="baseline"/>
                <w:lang w:val="sr-Cyrl-RS"/>
              </w:rPr>
              <w:t>1</w:t>
            </w:r>
          </w:p>
        </w:tc>
        <w:tc>
          <w:tcPr>
            <w:tcW w:w="900" w:type="dxa"/>
            <w:shd w:val="clear" w:color="auto" w:fill="auto"/>
          </w:tcPr>
          <w:p w14:paraId="1AB2BCED">
            <w:pPr>
              <w:widowControl w:val="0"/>
              <w:jc w:val="center"/>
              <w:rPr>
                <w:rFonts w:hint="default"/>
                <w:vertAlign w:val="baseline"/>
                <w:lang w:val="sr-Cyrl-RS"/>
              </w:rPr>
            </w:pPr>
            <w:r>
              <w:rPr>
                <w:rFonts w:hint="default"/>
                <w:vertAlign w:val="baseline"/>
                <w:lang w:val="sr-Cyrl-RS"/>
              </w:rPr>
              <w:t>15,56</w:t>
            </w:r>
          </w:p>
        </w:tc>
        <w:tc>
          <w:tcPr>
            <w:tcW w:w="1050" w:type="dxa"/>
            <w:shd w:val="clear" w:color="auto" w:fill="auto"/>
          </w:tcPr>
          <w:p w14:paraId="13027BE8">
            <w:pPr>
              <w:widowControl w:val="0"/>
              <w:jc w:val="center"/>
              <w:rPr>
                <w:rFonts w:hint="default"/>
                <w:vertAlign w:val="baseline"/>
                <w:lang w:val="sr-Cyrl-RS"/>
              </w:rPr>
            </w:pPr>
            <w:r>
              <w:rPr>
                <w:rFonts w:hint="default"/>
                <w:vertAlign w:val="baseline"/>
                <w:lang w:val="sr-Cyrl-RS"/>
              </w:rPr>
              <w:t>5.</w:t>
            </w:r>
          </w:p>
        </w:tc>
      </w:tr>
    </w:tbl>
    <w:p w14:paraId="6E4DEFE3">
      <w:pPr>
        <w:pStyle w:val="3"/>
        <w:keepNext w:val="0"/>
        <w:keepLines w:val="0"/>
        <w:widowControl/>
        <w:suppressLineNumbers w:val="0"/>
        <w:jc w:val="both"/>
        <w:rPr>
          <w:rStyle w:val="8"/>
          <w:rFonts w:hint="default" w:ascii="Times New Roman" w:hAnsi="Times New Roman" w:cs="Times New Roman"/>
          <w:b/>
          <w:bCs/>
          <w:sz w:val="24"/>
          <w:szCs w:val="24"/>
        </w:rPr>
      </w:pPr>
    </w:p>
    <w:p w14:paraId="15F52E3F">
      <w:pPr>
        <w:pStyle w:val="3"/>
        <w:keepNext w:val="0"/>
        <w:keepLines w:val="0"/>
        <w:widowControl/>
        <w:suppressLineNumbers w:val="0"/>
        <w:jc w:val="both"/>
        <w:rPr>
          <w:rStyle w:val="8"/>
          <w:rFonts w:hint="default" w:ascii="Times New Roman" w:hAnsi="Times New Roman" w:cs="Times New Roman"/>
          <w:b/>
          <w:bCs/>
          <w:sz w:val="24"/>
          <w:szCs w:val="24"/>
        </w:rPr>
      </w:pPr>
    </w:p>
    <w:p w14:paraId="75CD6C3A">
      <w:pPr>
        <w:pStyle w:val="3"/>
        <w:keepNext w:val="0"/>
        <w:keepLines w:val="0"/>
        <w:widowControl/>
        <w:suppressLineNumbers w:val="0"/>
        <w:jc w:val="both"/>
        <w:rPr>
          <w:rStyle w:val="8"/>
          <w:rFonts w:hint="default" w:ascii="Times New Roman" w:hAnsi="Times New Roman" w:cs="Times New Roman"/>
          <w:b/>
          <w:bCs/>
          <w:sz w:val="24"/>
          <w:szCs w:val="24"/>
        </w:rPr>
      </w:pPr>
    </w:p>
    <w:p w14:paraId="4D4B29CF">
      <w:pPr>
        <w:pStyle w:val="3"/>
        <w:keepNext w:val="0"/>
        <w:keepLines w:val="0"/>
        <w:widowControl/>
        <w:suppressLineNumbers w:val="0"/>
        <w:jc w:val="both"/>
        <w:rPr>
          <w:rStyle w:val="8"/>
          <w:rFonts w:hint="default" w:ascii="Times New Roman" w:hAnsi="Times New Roman" w:cs="Times New Roman"/>
          <w:b/>
          <w:bCs/>
          <w:sz w:val="24"/>
          <w:szCs w:val="24"/>
        </w:rPr>
      </w:pPr>
    </w:p>
    <w:p w14:paraId="79A83590">
      <w:pPr>
        <w:pStyle w:val="3"/>
        <w:keepNext w:val="0"/>
        <w:keepLines w:val="0"/>
        <w:widowControl/>
        <w:suppressLineNumbers w:val="0"/>
        <w:jc w:val="both"/>
        <w:rPr>
          <w:rStyle w:val="8"/>
          <w:rFonts w:hint="default" w:ascii="Times New Roman" w:hAnsi="Times New Roman" w:cs="Times New Roman"/>
          <w:b/>
          <w:bCs/>
          <w:sz w:val="24"/>
          <w:szCs w:val="24"/>
        </w:rPr>
      </w:pPr>
    </w:p>
    <w:p w14:paraId="1E372C7D">
      <w:pPr>
        <w:pStyle w:val="3"/>
        <w:keepNext w:val="0"/>
        <w:keepLines w:val="0"/>
        <w:widowControl/>
        <w:suppressLineNumbers w:val="0"/>
        <w:jc w:val="both"/>
        <w:rPr>
          <w:rStyle w:val="8"/>
          <w:rFonts w:hint="default" w:ascii="Times New Roman" w:hAnsi="Times New Roman" w:cs="Times New Roman"/>
          <w:b/>
          <w:bCs/>
          <w:sz w:val="24"/>
          <w:szCs w:val="24"/>
        </w:rPr>
      </w:pPr>
    </w:p>
    <w:p w14:paraId="2BE4B067">
      <w:pPr>
        <w:pStyle w:val="3"/>
        <w:keepNext w:val="0"/>
        <w:keepLines w:val="0"/>
        <w:widowControl/>
        <w:suppressLineNumbers w:val="0"/>
        <w:jc w:val="both"/>
        <w:rPr>
          <w:rStyle w:val="8"/>
          <w:rFonts w:hint="default" w:ascii="Times New Roman" w:hAnsi="Times New Roman" w:cs="Times New Roman"/>
          <w:b/>
          <w:bCs/>
          <w:sz w:val="24"/>
          <w:szCs w:val="24"/>
          <w:lang w:val="sr-Cyrl-RS"/>
        </w:rPr>
      </w:pPr>
    </w:p>
    <w:p w14:paraId="5D969168">
      <w:pPr>
        <w:pStyle w:val="3"/>
        <w:keepNext w:val="0"/>
        <w:keepLines w:val="0"/>
        <w:widowControl/>
        <w:suppressLineNumbers w:val="0"/>
        <w:jc w:val="both"/>
        <w:rPr>
          <w:rStyle w:val="8"/>
          <w:rFonts w:hint="default" w:ascii="Times New Roman" w:hAnsi="Times New Roman" w:cs="Times New Roman"/>
          <w:b/>
          <w:bCs/>
          <w:sz w:val="24"/>
          <w:szCs w:val="24"/>
          <w:lang w:val="sr-Cyrl-RS"/>
        </w:rPr>
      </w:pPr>
    </w:p>
    <w:p w14:paraId="253DC2B7">
      <w:pPr>
        <w:pStyle w:val="3"/>
        <w:keepNext w:val="0"/>
        <w:keepLines w:val="0"/>
        <w:widowControl/>
        <w:suppressLineNumbers w:val="0"/>
        <w:jc w:val="both"/>
        <w:rPr>
          <w:rStyle w:val="8"/>
          <w:rFonts w:hint="default" w:ascii="Times New Roman" w:hAnsi="Times New Roman" w:cs="Times New Roman"/>
          <w:b/>
          <w:bCs/>
          <w:sz w:val="24"/>
          <w:szCs w:val="24"/>
          <w:lang w:val="sr-Cyrl-RS"/>
        </w:rPr>
      </w:pPr>
      <w:r>
        <w:rPr>
          <w:rStyle w:val="8"/>
          <w:rFonts w:hint="default" w:ascii="Times New Roman" w:hAnsi="Times New Roman" w:cs="Times New Roman"/>
          <w:b/>
          <w:bCs/>
          <w:sz w:val="24"/>
          <w:szCs w:val="24"/>
          <w:lang w:val="sr-Cyrl-RS"/>
        </w:rPr>
        <w:t>Ученици Валентина Аризановић, Огњен Рашић и Јована Ристић имају по 0 поена из енглеског језика, тако да аутоматски губе могућност да учествују у мобилности. Ученици који су задовољили критеријуме су: Анђелија Тасић, Страхиња Јовановић и Марта Стаменковић. Како би се задовољио услов да имамо најмање два кандидата истог пола изабран је Страхиња Јовановић јер је претходно изабран ученик 6. разреда који је за сада једини дечак, даље, Марта Стаменковић и Анђелија Тасић имају исти број поена али  је Анђелија Тасић освојила треће место на математичком такмичењу ,,Мислиша” и тиме узела благу предност.</w:t>
      </w:r>
    </w:p>
    <w:p w14:paraId="55A3546B">
      <w:pPr>
        <w:rPr>
          <w:rStyle w:val="8"/>
          <w:rFonts w:hint="default" w:ascii="Times New Roman" w:hAnsi="Times New Roman" w:cs="Times New Roman"/>
          <w:sz w:val="24"/>
          <w:szCs w:val="24"/>
          <w:lang w:val="sr-Cyrl-RS"/>
        </w:rPr>
      </w:pPr>
      <w:r>
        <w:rPr>
          <w:rStyle w:val="8"/>
          <w:rFonts w:hint="default" w:ascii="Times New Roman" w:hAnsi="Times New Roman" w:cs="Times New Roman"/>
          <w:sz w:val="24"/>
          <w:szCs w:val="24"/>
          <w:lang w:val="sr-Cyrl-RS"/>
        </w:rPr>
        <w:t xml:space="preserve">Овим ученицима </w:t>
      </w:r>
      <w:r>
        <w:rPr>
          <w:rStyle w:val="8"/>
          <w:rFonts w:hint="default" w:ascii="Times New Roman" w:hAnsi="Times New Roman" w:cs="Times New Roman"/>
          <w:sz w:val="24"/>
          <w:szCs w:val="24"/>
          <w:lang w:val="sr-Latn-RS"/>
        </w:rPr>
        <w:t xml:space="preserve">V-1 </w:t>
      </w:r>
      <w:r>
        <w:rPr>
          <w:rStyle w:val="8"/>
          <w:rFonts w:hint="default" w:ascii="Times New Roman" w:hAnsi="Times New Roman" w:cs="Times New Roman"/>
          <w:sz w:val="24"/>
          <w:szCs w:val="24"/>
          <w:lang w:val="sr-Cyrl-RS"/>
        </w:rPr>
        <w:t>одељења биће понуђен уговор о учешћу у мобилности.</w:t>
      </w:r>
    </w:p>
    <w:p w14:paraId="1EF82165">
      <w:pPr>
        <w:rPr>
          <w:rStyle w:val="8"/>
          <w:rFonts w:hint="default" w:ascii="Times New Roman" w:hAnsi="Times New Roman" w:cs="Times New Roman"/>
          <w:sz w:val="24"/>
          <w:szCs w:val="24"/>
          <w:lang w:val="sr-Cyrl-RS"/>
        </w:rPr>
      </w:pPr>
    </w:p>
    <w:tbl>
      <w:tblPr>
        <w:tblStyle w:val="9"/>
        <w:tblpPr w:leftFromText="180" w:rightFromText="180" w:vertAnchor="page" w:horzAnchor="page" w:tblpX="1648" w:tblpY="2431"/>
        <w:tblOverlap w:val="never"/>
        <w:tblW w:w="14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66"/>
        <w:gridCol w:w="2055"/>
        <w:gridCol w:w="1421"/>
        <w:gridCol w:w="1175"/>
        <w:gridCol w:w="1175"/>
        <w:gridCol w:w="1006"/>
        <w:gridCol w:w="853"/>
        <w:gridCol w:w="923"/>
        <w:gridCol w:w="913"/>
        <w:gridCol w:w="782"/>
        <w:gridCol w:w="999"/>
        <w:gridCol w:w="1029"/>
      </w:tblGrid>
      <w:tr w14:paraId="2418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201" w:type="dxa"/>
            <w:gridSpan w:val="3"/>
          </w:tcPr>
          <w:p w14:paraId="5F093FCA">
            <w:pPr>
              <w:widowControl w:val="0"/>
              <w:jc w:val="both"/>
              <w:rPr>
                <w:rFonts w:hint="default"/>
                <w:vertAlign w:val="baseline"/>
                <w:lang w:val="sr-Latn-RS"/>
              </w:rPr>
            </w:pPr>
            <w:r>
              <w:rPr>
                <w:rFonts w:hint="default"/>
                <w:vertAlign w:val="baseline"/>
                <w:lang w:val="sr-Latn-RS"/>
              </w:rPr>
              <w:t>VI-1</w:t>
            </w:r>
          </w:p>
        </w:tc>
        <w:tc>
          <w:tcPr>
            <w:tcW w:w="4777" w:type="dxa"/>
            <w:gridSpan w:val="4"/>
          </w:tcPr>
          <w:p w14:paraId="72E58F65">
            <w:pPr>
              <w:widowControl w:val="0"/>
              <w:jc w:val="center"/>
              <w:rPr>
                <w:rFonts w:hint="default"/>
                <w:vertAlign w:val="baseline"/>
                <w:lang w:val="sr-Cyrl-RS"/>
              </w:rPr>
            </w:pPr>
            <w:r>
              <w:rPr>
                <w:rFonts w:hint="default"/>
                <w:vertAlign w:val="baseline"/>
                <w:lang w:val="sr-Cyrl-RS"/>
              </w:rPr>
              <w:t>Број бодова се множи са 2</w:t>
            </w:r>
          </w:p>
        </w:tc>
        <w:tc>
          <w:tcPr>
            <w:tcW w:w="3471" w:type="dxa"/>
            <w:gridSpan w:val="4"/>
          </w:tcPr>
          <w:p w14:paraId="41A27992">
            <w:pPr>
              <w:widowControl w:val="0"/>
              <w:jc w:val="center"/>
              <w:rPr>
                <w:rFonts w:hint="default"/>
                <w:vertAlign w:val="baseline"/>
                <w:lang w:val="sr-Cyrl-RS"/>
              </w:rPr>
            </w:pPr>
            <w:r>
              <w:rPr>
                <w:vertAlign w:val="baseline"/>
                <w:lang w:val="sr-Cyrl-RS"/>
              </w:rPr>
              <w:t>Услови</w:t>
            </w:r>
            <w:r>
              <w:rPr>
                <w:rFonts w:hint="default"/>
                <w:vertAlign w:val="baseline"/>
                <w:lang w:val="sr-Cyrl-RS"/>
              </w:rPr>
              <w:t xml:space="preserve"> из пројекта</w:t>
            </w:r>
          </w:p>
        </w:tc>
        <w:tc>
          <w:tcPr>
            <w:tcW w:w="2028" w:type="dxa"/>
            <w:gridSpan w:val="2"/>
          </w:tcPr>
          <w:p w14:paraId="011D5204">
            <w:pPr>
              <w:widowControl w:val="0"/>
              <w:jc w:val="center"/>
              <w:rPr>
                <w:vertAlign w:val="baseline"/>
                <w:lang w:val="sr-Cyrl-RS"/>
              </w:rPr>
            </w:pPr>
            <w:r>
              <w:rPr>
                <w:vertAlign w:val="baseline"/>
                <w:lang w:val="sr-Cyrl-RS"/>
              </w:rPr>
              <w:t>Укупно</w:t>
            </w:r>
          </w:p>
        </w:tc>
      </w:tr>
      <w:tr w14:paraId="4229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680" w:type="dxa"/>
          </w:tcPr>
          <w:p w14:paraId="77B669C0">
            <w:pPr>
              <w:widowControl w:val="0"/>
              <w:jc w:val="both"/>
              <w:rPr>
                <w:rFonts w:hint="default"/>
                <w:vertAlign w:val="baseline"/>
                <w:lang w:val="sr-Cyrl-RS"/>
              </w:rPr>
            </w:pPr>
            <w:r>
              <w:rPr>
                <w:vertAlign w:val="baseline"/>
                <w:lang w:val="sr-Cyrl-RS"/>
              </w:rPr>
              <w:t>Р</w:t>
            </w:r>
            <w:r>
              <w:rPr>
                <w:rFonts w:hint="default"/>
                <w:vertAlign w:val="baseline"/>
                <w:lang w:val="sr-Cyrl-RS"/>
              </w:rPr>
              <w:t>. Бр.</w:t>
            </w:r>
          </w:p>
        </w:tc>
        <w:tc>
          <w:tcPr>
            <w:tcW w:w="1466" w:type="dxa"/>
          </w:tcPr>
          <w:p w14:paraId="7BF2F720">
            <w:pPr>
              <w:widowControl w:val="0"/>
              <w:jc w:val="both"/>
              <w:rPr>
                <w:rFonts w:hint="default"/>
                <w:vertAlign w:val="baseline"/>
                <w:lang w:val="sr-Cyrl-RS"/>
              </w:rPr>
            </w:pPr>
            <w:r>
              <w:rPr>
                <w:vertAlign w:val="baseline"/>
                <w:lang w:val="sr-Cyrl-RS"/>
              </w:rPr>
              <w:t>Име</w:t>
            </w:r>
          </w:p>
        </w:tc>
        <w:tc>
          <w:tcPr>
            <w:tcW w:w="2055" w:type="dxa"/>
          </w:tcPr>
          <w:p w14:paraId="20AFD8D0">
            <w:pPr>
              <w:widowControl w:val="0"/>
              <w:jc w:val="both"/>
              <w:rPr>
                <w:rFonts w:hint="default"/>
                <w:vertAlign w:val="baseline"/>
                <w:lang w:val="sr-Cyrl-RS"/>
              </w:rPr>
            </w:pPr>
            <w:r>
              <w:rPr>
                <w:vertAlign w:val="baseline"/>
                <w:lang w:val="sr-Cyrl-RS"/>
              </w:rPr>
              <w:t>Презиме</w:t>
            </w:r>
          </w:p>
        </w:tc>
        <w:tc>
          <w:tcPr>
            <w:tcW w:w="1421" w:type="dxa"/>
          </w:tcPr>
          <w:p w14:paraId="2A1FF6F7">
            <w:pPr>
              <w:widowControl w:val="0"/>
              <w:jc w:val="both"/>
              <w:rPr>
                <w:rFonts w:hint="default"/>
                <w:vertAlign w:val="baseline"/>
                <w:lang w:val="sr-Cyrl-RS"/>
              </w:rPr>
            </w:pPr>
            <w:r>
              <w:rPr>
                <w:rFonts w:hint="default"/>
                <w:vertAlign w:val="baseline"/>
                <w:lang w:val="sr-Cyrl-RS"/>
              </w:rPr>
              <w:t>5 разред</w:t>
            </w:r>
          </w:p>
        </w:tc>
        <w:tc>
          <w:tcPr>
            <w:tcW w:w="1175" w:type="dxa"/>
          </w:tcPr>
          <w:p w14:paraId="3F0E86E1">
            <w:pPr>
              <w:widowControl w:val="0"/>
              <w:jc w:val="both"/>
              <w:rPr>
                <w:rFonts w:hint="default"/>
                <w:vertAlign w:val="baseline"/>
                <w:lang w:val="sr-Cyrl-RS"/>
              </w:rPr>
            </w:pPr>
            <w:r>
              <w:rPr>
                <w:rFonts w:hint="default"/>
                <w:vertAlign w:val="baseline"/>
                <w:lang w:val="sr-Cyrl-RS"/>
              </w:rPr>
              <w:t>6 разред</w:t>
            </w:r>
          </w:p>
        </w:tc>
        <w:tc>
          <w:tcPr>
            <w:tcW w:w="1175" w:type="dxa"/>
          </w:tcPr>
          <w:p w14:paraId="06C43727">
            <w:pPr>
              <w:widowControl w:val="0"/>
              <w:jc w:val="both"/>
              <w:rPr>
                <w:rFonts w:hint="default"/>
                <w:vertAlign w:val="baseline"/>
                <w:lang w:val="sr-Cyrl-RS"/>
              </w:rPr>
            </w:pPr>
            <w:r>
              <w:rPr>
                <w:rFonts w:hint="default"/>
                <w:vertAlign w:val="baseline"/>
                <w:lang w:val="sr-Cyrl-RS"/>
              </w:rPr>
              <w:t>7 разред</w:t>
            </w:r>
          </w:p>
        </w:tc>
        <w:tc>
          <w:tcPr>
            <w:tcW w:w="1006" w:type="dxa"/>
          </w:tcPr>
          <w:p w14:paraId="7739C596">
            <w:pPr>
              <w:widowControl w:val="0"/>
              <w:jc w:val="both"/>
              <w:rPr>
                <w:rFonts w:hint="default"/>
                <w:vertAlign w:val="baseline"/>
                <w:lang w:val="sr-Cyrl-RS"/>
              </w:rPr>
            </w:pPr>
            <w:r>
              <w:rPr>
                <w:rFonts w:hint="default"/>
                <w:vertAlign w:val="baseline"/>
                <w:lang w:val="sr-Cyrl-RS"/>
              </w:rPr>
              <w:t>Збир * 2</w:t>
            </w:r>
          </w:p>
        </w:tc>
        <w:tc>
          <w:tcPr>
            <w:tcW w:w="853" w:type="dxa"/>
          </w:tcPr>
          <w:p w14:paraId="7A48DAC8">
            <w:pPr>
              <w:widowControl w:val="0"/>
              <w:jc w:val="both"/>
              <w:rPr>
                <w:rFonts w:hint="default"/>
                <w:vertAlign w:val="baseline"/>
                <w:lang w:val="sr-Cyrl-RS"/>
              </w:rPr>
            </w:pPr>
            <w:r>
              <w:rPr>
                <w:rFonts w:hint="default"/>
                <w:vertAlign w:val="baseline"/>
                <w:lang w:val="sr-Cyrl-RS"/>
              </w:rPr>
              <w:t>Оцена из владања</w:t>
            </w:r>
          </w:p>
        </w:tc>
        <w:tc>
          <w:tcPr>
            <w:tcW w:w="923" w:type="dxa"/>
          </w:tcPr>
          <w:p w14:paraId="48270044">
            <w:pPr>
              <w:widowControl w:val="0"/>
              <w:jc w:val="both"/>
              <w:rPr>
                <w:vertAlign w:val="baseline"/>
                <w:lang w:val="sr-Cyrl-RS"/>
              </w:rPr>
            </w:pPr>
            <w:r>
              <w:rPr>
                <w:vertAlign w:val="baseline"/>
                <w:lang w:val="sr-Cyrl-RS"/>
              </w:rPr>
              <w:t>Социјални</w:t>
            </w:r>
            <w:r>
              <w:rPr>
                <w:rFonts w:hint="default"/>
                <w:vertAlign w:val="baseline"/>
                <w:lang w:val="sr-Cyrl-RS"/>
              </w:rPr>
              <w:t xml:space="preserve"> услови</w:t>
            </w:r>
          </w:p>
        </w:tc>
        <w:tc>
          <w:tcPr>
            <w:tcW w:w="913" w:type="dxa"/>
          </w:tcPr>
          <w:p w14:paraId="38A1FAAE">
            <w:pPr>
              <w:widowControl w:val="0"/>
              <w:jc w:val="both"/>
              <w:rPr>
                <w:rFonts w:hint="default"/>
                <w:vertAlign w:val="baseline"/>
                <w:lang w:val="sr-Cyrl-RS"/>
              </w:rPr>
            </w:pPr>
            <w:r>
              <w:rPr>
                <w:vertAlign w:val="baseline"/>
                <w:lang w:val="sr-Cyrl-RS"/>
              </w:rPr>
              <w:t>Самохрани</w:t>
            </w:r>
            <w:r>
              <w:rPr>
                <w:rFonts w:hint="default"/>
                <w:vertAlign w:val="baseline"/>
                <w:lang w:val="sr-Cyrl-RS"/>
              </w:rPr>
              <w:t xml:space="preserve"> родитељ</w:t>
            </w:r>
          </w:p>
        </w:tc>
        <w:tc>
          <w:tcPr>
            <w:tcW w:w="782" w:type="dxa"/>
          </w:tcPr>
          <w:p w14:paraId="3D229218">
            <w:pPr>
              <w:widowControl w:val="0"/>
              <w:jc w:val="both"/>
              <w:rPr>
                <w:rFonts w:hint="default"/>
                <w:vertAlign w:val="baseline"/>
                <w:lang w:val="sr-Cyrl-RS"/>
              </w:rPr>
            </w:pPr>
            <w:r>
              <w:rPr>
                <w:vertAlign w:val="baseline"/>
                <w:lang w:val="sr-Cyrl-RS"/>
              </w:rPr>
              <w:t>Оцена</w:t>
            </w:r>
            <w:r>
              <w:rPr>
                <w:rFonts w:hint="default"/>
                <w:vertAlign w:val="baseline"/>
                <w:lang w:val="sr-Cyrl-RS"/>
              </w:rPr>
              <w:t xml:space="preserve"> из е.ј. 23-24</w:t>
            </w:r>
          </w:p>
        </w:tc>
        <w:tc>
          <w:tcPr>
            <w:tcW w:w="999" w:type="dxa"/>
          </w:tcPr>
          <w:p w14:paraId="41D1DECA">
            <w:pPr>
              <w:widowControl w:val="0"/>
              <w:jc w:val="both"/>
              <w:rPr>
                <w:rFonts w:hint="default"/>
                <w:vertAlign w:val="baseline"/>
                <w:lang w:val="sr-Cyrl-RS"/>
              </w:rPr>
            </w:pPr>
            <w:r>
              <w:rPr>
                <w:vertAlign w:val="baseline"/>
                <w:lang w:val="sr-Cyrl-RS"/>
              </w:rPr>
              <w:t>Укупно</w:t>
            </w:r>
          </w:p>
        </w:tc>
        <w:tc>
          <w:tcPr>
            <w:tcW w:w="1029" w:type="dxa"/>
          </w:tcPr>
          <w:p w14:paraId="3CEF710C">
            <w:pPr>
              <w:widowControl w:val="0"/>
              <w:jc w:val="both"/>
              <w:rPr>
                <w:rFonts w:hint="default"/>
                <w:vertAlign w:val="baseline"/>
                <w:lang w:val="sr-Cyrl-RS"/>
              </w:rPr>
            </w:pPr>
            <w:r>
              <w:rPr>
                <w:vertAlign w:val="baseline"/>
                <w:lang w:val="sr-Cyrl-RS"/>
              </w:rPr>
              <w:t>Ранг</w:t>
            </w:r>
            <w:r>
              <w:rPr>
                <w:rFonts w:hint="default"/>
                <w:vertAlign w:val="baseline"/>
                <w:lang w:val="sr-Cyrl-RS"/>
              </w:rPr>
              <w:t xml:space="preserve"> листа</w:t>
            </w:r>
          </w:p>
        </w:tc>
      </w:tr>
      <w:tr w14:paraId="0997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shd w:val="clear" w:color="auto" w:fill="auto"/>
          </w:tcPr>
          <w:p w14:paraId="401EF93A">
            <w:pPr>
              <w:widowControl w:val="0"/>
              <w:jc w:val="both"/>
              <w:rPr>
                <w:rFonts w:hint="default"/>
                <w:vertAlign w:val="baseline"/>
                <w:lang w:val="sr-Cyrl-RS"/>
              </w:rPr>
            </w:pPr>
            <w:r>
              <w:rPr>
                <w:rFonts w:hint="default"/>
                <w:vertAlign w:val="baseline"/>
                <w:lang w:val="sr-Cyrl-RS"/>
              </w:rPr>
              <w:t>1.</w:t>
            </w:r>
          </w:p>
        </w:tc>
        <w:tc>
          <w:tcPr>
            <w:tcW w:w="1466" w:type="dxa"/>
            <w:shd w:val="clear" w:color="auto" w:fill="auto"/>
          </w:tcPr>
          <w:p w14:paraId="73F14AF9">
            <w:pPr>
              <w:widowControl w:val="0"/>
              <w:jc w:val="both"/>
              <w:rPr>
                <w:rFonts w:hint="default"/>
                <w:vertAlign w:val="baseline"/>
                <w:lang w:val="sr-Cyrl-RS"/>
              </w:rPr>
            </w:pPr>
            <w:r>
              <w:rPr>
                <w:rFonts w:hint="default"/>
                <w:vertAlign w:val="baseline"/>
                <w:lang w:val="sr-Cyrl-RS"/>
              </w:rPr>
              <w:t>Немања</w:t>
            </w:r>
          </w:p>
        </w:tc>
        <w:tc>
          <w:tcPr>
            <w:tcW w:w="2055" w:type="dxa"/>
            <w:shd w:val="clear" w:color="auto" w:fill="auto"/>
          </w:tcPr>
          <w:p w14:paraId="706C5551">
            <w:pPr>
              <w:widowControl w:val="0"/>
              <w:jc w:val="both"/>
              <w:rPr>
                <w:rFonts w:hint="default"/>
                <w:vertAlign w:val="baseline"/>
                <w:lang w:val="sr-Cyrl-RS"/>
              </w:rPr>
            </w:pPr>
            <w:r>
              <w:rPr>
                <w:rFonts w:hint="default"/>
                <w:vertAlign w:val="baseline"/>
                <w:lang w:val="sr-Cyrl-RS"/>
              </w:rPr>
              <w:t>Јовановић</w:t>
            </w:r>
          </w:p>
        </w:tc>
        <w:tc>
          <w:tcPr>
            <w:tcW w:w="1421" w:type="dxa"/>
            <w:shd w:val="clear" w:color="auto" w:fill="auto"/>
          </w:tcPr>
          <w:p w14:paraId="15C8303A">
            <w:pPr>
              <w:widowControl w:val="0"/>
              <w:jc w:val="both"/>
              <w:rPr>
                <w:rFonts w:hint="default"/>
                <w:vertAlign w:val="baseline"/>
                <w:lang w:val="sr-Cyrl-RS"/>
              </w:rPr>
            </w:pPr>
            <w:r>
              <w:rPr>
                <w:rFonts w:hint="default"/>
                <w:vertAlign w:val="baseline"/>
                <w:lang w:val="sr-Cyrl-RS"/>
              </w:rPr>
              <w:t>5,00</w:t>
            </w:r>
          </w:p>
        </w:tc>
        <w:tc>
          <w:tcPr>
            <w:tcW w:w="1175" w:type="dxa"/>
            <w:shd w:val="clear" w:color="auto" w:fill="auto"/>
          </w:tcPr>
          <w:p w14:paraId="3AF210E1">
            <w:pPr>
              <w:widowControl w:val="0"/>
              <w:jc w:val="center"/>
              <w:rPr>
                <w:rFonts w:hint="default"/>
                <w:vertAlign w:val="baseline"/>
                <w:lang w:val="sr-Cyrl-RS"/>
              </w:rPr>
            </w:pPr>
            <w:r>
              <w:rPr>
                <w:rFonts w:hint="default"/>
                <w:vertAlign w:val="baseline"/>
                <w:lang w:val="sr-Cyrl-RS"/>
              </w:rPr>
              <w:t>/</w:t>
            </w:r>
          </w:p>
        </w:tc>
        <w:tc>
          <w:tcPr>
            <w:tcW w:w="1175" w:type="dxa"/>
            <w:shd w:val="clear" w:color="auto" w:fill="auto"/>
            <w:vAlign w:val="top"/>
          </w:tcPr>
          <w:p w14:paraId="2E1C3EB5">
            <w:pPr>
              <w:widowControl w:val="0"/>
              <w:jc w:val="center"/>
              <w:rPr>
                <w:rFonts w:hint="default"/>
                <w:vertAlign w:val="baseline"/>
                <w:lang w:val="sr-Cyrl-RS"/>
              </w:rPr>
            </w:pPr>
            <w:r>
              <w:rPr>
                <w:rFonts w:hint="default"/>
                <w:vertAlign w:val="baseline"/>
                <w:lang w:val="sr-Cyrl-RS"/>
              </w:rPr>
              <w:t>/</w:t>
            </w:r>
          </w:p>
        </w:tc>
        <w:tc>
          <w:tcPr>
            <w:tcW w:w="1006" w:type="dxa"/>
            <w:shd w:val="clear" w:color="auto" w:fill="auto"/>
          </w:tcPr>
          <w:p w14:paraId="04FB63EC">
            <w:pPr>
              <w:widowControl w:val="0"/>
              <w:jc w:val="both"/>
              <w:rPr>
                <w:rFonts w:hint="default"/>
                <w:vertAlign w:val="baseline"/>
                <w:lang w:val="sr-Cyrl-RS"/>
              </w:rPr>
            </w:pPr>
            <w:r>
              <w:rPr>
                <w:rFonts w:hint="default"/>
                <w:vertAlign w:val="baseline"/>
                <w:lang w:val="sr-Cyrl-RS"/>
              </w:rPr>
              <w:t>10</w:t>
            </w:r>
          </w:p>
        </w:tc>
        <w:tc>
          <w:tcPr>
            <w:tcW w:w="853" w:type="dxa"/>
            <w:shd w:val="clear" w:color="auto" w:fill="auto"/>
          </w:tcPr>
          <w:p w14:paraId="7C8226EC">
            <w:pPr>
              <w:widowControl w:val="0"/>
              <w:jc w:val="both"/>
              <w:rPr>
                <w:rFonts w:hint="default"/>
                <w:vertAlign w:val="baseline"/>
                <w:lang w:val="sr-Cyrl-RS"/>
              </w:rPr>
            </w:pPr>
            <w:r>
              <w:rPr>
                <w:rFonts w:hint="default"/>
                <w:vertAlign w:val="baseline"/>
                <w:lang w:val="sr-Cyrl-RS"/>
              </w:rPr>
              <w:t>5</w:t>
            </w:r>
          </w:p>
        </w:tc>
        <w:tc>
          <w:tcPr>
            <w:tcW w:w="923" w:type="dxa"/>
            <w:shd w:val="clear" w:color="auto" w:fill="auto"/>
          </w:tcPr>
          <w:p w14:paraId="126C1C21">
            <w:pPr>
              <w:widowControl w:val="0"/>
              <w:jc w:val="both"/>
              <w:rPr>
                <w:rFonts w:hint="default"/>
                <w:vertAlign w:val="baseline"/>
                <w:lang w:val="sr-Cyrl-RS"/>
              </w:rPr>
            </w:pPr>
            <w:r>
              <w:rPr>
                <w:rFonts w:hint="default"/>
                <w:vertAlign w:val="baseline"/>
                <w:lang w:val="sr-Cyrl-RS"/>
              </w:rPr>
              <w:t>0</w:t>
            </w:r>
          </w:p>
        </w:tc>
        <w:tc>
          <w:tcPr>
            <w:tcW w:w="913" w:type="dxa"/>
            <w:shd w:val="clear" w:color="auto" w:fill="auto"/>
          </w:tcPr>
          <w:p w14:paraId="014B8F2F">
            <w:pPr>
              <w:widowControl w:val="0"/>
              <w:jc w:val="both"/>
              <w:rPr>
                <w:rFonts w:hint="default"/>
                <w:vertAlign w:val="baseline"/>
                <w:lang w:val="sr-Cyrl-RS"/>
              </w:rPr>
            </w:pPr>
            <w:r>
              <w:rPr>
                <w:rFonts w:hint="default"/>
                <w:vertAlign w:val="baseline"/>
                <w:lang w:val="sr-Cyrl-RS"/>
              </w:rPr>
              <w:t>0</w:t>
            </w:r>
          </w:p>
        </w:tc>
        <w:tc>
          <w:tcPr>
            <w:tcW w:w="782" w:type="dxa"/>
            <w:shd w:val="clear" w:color="auto" w:fill="auto"/>
          </w:tcPr>
          <w:p w14:paraId="2A472601">
            <w:pPr>
              <w:widowControl w:val="0"/>
              <w:jc w:val="both"/>
              <w:rPr>
                <w:rFonts w:hint="default"/>
                <w:vertAlign w:val="baseline"/>
                <w:lang w:val="sr-Cyrl-RS"/>
              </w:rPr>
            </w:pPr>
            <w:r>
              <w:rPr>
                <w:rFonts w:hint="default"/>
                <w:vertAlign w:val="baseline"/>
                <w:lang w:val="sr-Cyrl-RS"/>
              </w:rPr>
              <w:t>2</w:t>
            </w:r>
          </w:p>
        </w:tc>
        <w:tc>
          <w:tcPr>
            <w:tcW w:w="999" w:type="dxa"/>
            <w:shd w:val="clear" w:color="auto" w:fill="auto"/>
          </w:tcPr>
          <w:p w14:paraId="7D2FEA31">
            <w:pPr>
              <w:widowControl w:val="0"/>
              <w:jc w:val="both"/>
              <w:rPr>
                <w:rFonts w:hint="default"/>
                <w:vertAlign w:val="baseline"/>
                <w:lang w:val="sr-Cyrl-RS"/>
              </w:rPr>
            </w:pPr>
            <w:r>
              <w:rPr>
                <w:rFonts w:hint="default"/>
                <w:vertAlign w:val="baseline"/>
                <w:lang w:val="sr-Cyrl-RS"/>
              </w:rPr>
              <w:t>17</w:t>
            </w:r>
          </w:p>
        </w:tc>
        <w:tc>
          <w:tcPr>
            <w:tcW w:w="1029" w:type="dxa"/>
            <w:shd w:val="clear" w:color="auto" w:fill="auto"/>
          </w:tcPr>
          <w:p w14:paraId="62F10658">
            <w:pPr>
              <w:widowControl w:val="0"/>
              <w:jc w:val="both"/>
              <w:rPr>
                <w:rFonts w:hint="default"/>
                <w:vertAlign w:val="baseline"/>
                <w:lang w:val="sr-Cyrl-RS"/>
              </w:rPr>
            </w:pPr>
            <w:r>
              <w:rPr>
                <w:rFonts w:hint="default"/>
                <w:vertAlign w:val="baseline"/>
                <w:lang w:val="sr-Cyrl-RS"/>
              </w:rPr>
              <w:t>4.</w:t>
            </w:r>
          </w:p>
        </w:tc>
      </w:tr>
      <w:tr w14:paraId="5426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tcPr>
          <w:p w14:paraId="7E14DE89">
            <w:pPr>
              <w:widowControl w:val="0"/>
              <w:jc w:val="both"/>
              <w:rPr>
                <w:rFonts w:hint="default"/>
                <w:vertAlign w:val="baseline"/>
                <w:lang w:val="sr-Cyrl-RS"/>
              </w:rPr>
            </w:pPr>
            <w:r>
              <w:rPr>
                <w:rFonts w:hint="default"/>
                <w:vertAlign w:val="baseline"/>
                <w:lang w:val="sr-Cyrl-RS"/>
              </w:rPr>
              <w:t>2.</w:t>
            </w:r>
          </w:p>
        </w:tc>
        <w:tc>
          <w:tcPr>
            <w:tcW w:w="1466" w:type="dxa"/>
          </w:tcPr>
          <w:p w14:paraId="39B9FFB0">
            <w:pPr>
              <w:widowControl w:val="0"/>
              <w:jc w:val="both"/>
              <w:rPr>
                <w:rFonts w:hint="default"/>
                <w:vertAlign w:val="baseline"/>
                <w:lang w:val="sr-Cyrl-RS"/>
              </w:rPr>
            </w:pPr>
            <w:r>
              <w:rPr>
                <w:rFonts w:hint="default"/>
                <w:vertAlign w:val="baseline"/>
                <w:lang w:val="sr-Cyrl-RS"/>
              </w:rPr>
              <w:t>Сара</w:t>
            </w:r>
          </w:p>
        </w:tc>
        <w:tc>
          <w:tcPr>
            <w:tcW w:w="2055" w:type="dxa"/>
          </w:tcPr>
          <w:p w14:paraId="0C36AE7B">
            <w:pPr>
              <w:widowControl w:val="0"/>
              <w:jc w:val="both"/>
              <w:rPr>
                <w:rFonts w:hint="default"/>
                <w:vertAlign w:val="baseline"/>
                <w:lang w:val="sr-Cyrl-RS"/>
              </w:rPr>
            </w:pPr>
            <w:r>
              <w:rPr>
                <w:rFonts w:hint="default"/>
                <w:vertAlign w:val="baseline"/>
                <w:lang w:val="sr-Cyrl-RS"/>
              </w:rPr>
              <w:t>Јовић</w:t>
            </w:r>
          </w:p>
        </w:tc>
        <w:tc>
          <w:tcPr>
            <w:tcW w:w="1421" w:type="dxa"/>
          </w:tcPr>
          <w:p w14:paraId="13E002F3">
            <w:pPr>
              <w:widowControl w:val="0"/>
              <w:jc w:val="both"/>
              <w:rPr>
                <w:rFonts w:hint="default"/>
                <w:vertAlign w:val="baseline"/>
                <w:lang w:val="sr-Cyrl-RS"/>
              </w:rPr>
            </w:pPr>
            <w:r>
              <w:rPr>
                <w:rFonts w:hint="default"/>
                <w:vertAlign w:val="baseline"/>
                <w:lang w:val="sr-Cyrl-RS"/>
              </w:rPr>
              <w:t>4,08</w:t>
            </w:r>
          </w:p>
        </w:tc>
        <w:tc>
          <w:tcPr>
            <w:tcW w:w="1175" w:type="dxa"/>
          </w:tcPr>
          <w:p w14:paraId="1EBBFDE3">
            <w:pPr>
              <w:widowControl w:val="0"/>
              <w:jc w:val="center"/>
              <w:rPr>
                <w:rFonts w:hint="default"/>
                <w:vertAlign w:val="baseline"/>
                <w:lang w:val="sr-Cyrl-RS"/>
              </w:rPr>
            </w:pPr>
            <w:r>
              <w:rPr>
                <w:rFonts w:hint="default"/>
                <w:vertAlign w:val="baseline"/>
                <w:lang w:val="sr-Cyrl-RS"/>
              </w:rPr>
              <w:t>/</w:t>
            </w:r>
          </w:p>
        </w:tc>
        <w:tc>
          <w:tcPr>
            <w:tcW w:w="1175" w:type="dxa"/>
            <w:vAlign w:val="top"/>
          </w:tcPr>
          <w:p w14:paraId="51E7BE4C">
            <w:pPr>
              <w:widowControl w:val="0"/>
              <w:jc w:val="center"/>
              <w:rPr>
                <w:rFonts w:hint="default"/>
                <w:vertAlign w:val="baseline"/>
                <w:lang w:val="sr-Cyrl-RS"/>
              </w:rPr>
            </w:pPr>
            <w:r>
              <w:rPr>
                <w:rFonts w:hint="default"/>
                <w:vertAlign w:val="baseline"/>
                <w:lang w:val="sr-Cyrl-RS"/>
              </w:rPr>
              <w:t>/</w:t>
            </w:r>
          </w:p>
        </w:tc>
        <w:tc>
          <w:tcPr>
            <w:tcW w:w="1006" w:type="dxa"/>
          </w:tcPr>
          <w:p w14:paraId="3C51034A">
            <w:pPr>
              <w:widowControl w:val="0"/>
              <w:jc w:val="both"/>
              <w:rPr>
                <w:rFonts w:hint="default"/>
                <w:vertAlign w:val="baseline"/>
                <w:lang w:val="sr-Cyrl-RS"/>
              </w:rPr>
            </w:pPr>
            <w:r>
              <w:rPr>
                <w:rFonts w:hint="default"/>
                <w:vertAlign w:val="baseline"/>
                <w:lang w:val="sr-Cyrl-RS"/>
              </w:rPr>
              <w:t>8,16</w:t>
            </w:r>
          </w:p>
        </w:tc>
        <w:tc>
          <w:tcPr>
            <w:tcW w:w="853" w:type="dxa"/>
          </w:tcPr>
          <w:p w14:paraId="28A066B7">
            <w:pPr>
              <w:widowControl w:val="0"/>
              <w:jc w:val="both"/>
              <w:rPr>
                <w:rFonts w:hint="default"/>
                <w:vertAlign w:val="baseline"/>
                <w:lang w:val="sr-Cyrl-RS"/>
              </w:rPr>
            </w:pPr>
            <w:r>
              <w:rPr>
                <w:rFonts w:hint="default"/>
                <w:vertAlign w:val="baseline"/>
                <w:lang w:val="sr-Cyrl-RS"/>
              </w:rPr>
              <w:t>5</w:t>
            </w:r>
          </w:p>
        </w:tc>
        <w:tc>
          <w:tcPr>
            <w:tcW w:w="923" w:type="dxa"/>
          </w:tcPr>
          <w:p w14:paraId="67D3DB8D">
            <w:pPr>
              <w:widowControl w:val="0"/>
              <w:jc w:val="both"/>
              <w:rPr>
                <w:rFonts w:hint="default"/>
                <w:vertAlign w:val="baseline"/>
                <w:lang w:val="sr-Cyrl-RS"/>
              </w:rPr>
            </w:pPr>
            <w:r>
              <w:rPr>
                <w:rFonts w:hint="default"/>
                <w:vertAlign w:val="baseline"/>
                <w:lang w:val="sr-Cyrl-RS"/>
              </w:rPr>
              <w:t>0</w:t>
            </w:r>
          </w:p>
        </w:tc>
        <w:tc>
          <w:tcPr>
            <w:tcW w:w="913" w:type="dxa"/>
          </w:tcPr>
          <w:p w14:paraId="17F18862">
            <w:pPr>
              <w:widowControl w:val="0"/>
              <w:jc w:val="both"/>
              <w:rPr>
                <w:rFonts w:hint="default"/>
                <w:vertAlign w:val="baseline"/>
                <w:lang w:val="sr-Cyrl-RS"/>
              </w:rPr>
            </w:pPr>
            <w:r>
              <w:rPr>
                <w:rFonts w:hint="default"/>
                <w:vertAlign w:val="baseline"/>
                <w:lang w:val="sr-Cyrl-RS"/>
              </w:rPr>
              <w:t>0</w:t>
            </w:r>
          </w:p>
        </w:tc>
        <w:tc>
          <w:tcPr>
            <w:tcW w:w="782" w:type="dxa"/>
          </w:tcPr>
          <w:p w14:paraId="0C4A0ABC">
            <w:pPr>
              <w:widowControl w:val="0"/>
              <w:jc w:val="both"/>
              <w:rPr>
                <w:rFonts w:hint="default"/>
                <w:vertAlign w:val="baseline"/>
                <w:lang w:val="sr-Cyrl-RS"/>
              </w:rPr>
            </w:pPr>
            <w:r>
              <w:rPr>
                <w:rFonts w:hint="default"/>
                <w:vertAlign w:val="baseline"/>
                <w:lang w:val="sr-Cyrl-RS"/>
              </w:rPr>
              <w:t>0</w:t>
            </w:r>
          </w:p>
        </w:tc>
        <w:tc>
          <w:tcPr>
            <w:tcW w:w="999" w:type="dxa"/>
          </w:tcPr>
          <w:p w14:paraId="099CC194">
            <w:pPr>
              <w:widowControl w:val="0"/>
              <w:jc w:val="both"/>
              <w:rPr>
                <w:rFonts w:hint="default"/>
                <w:vertAlign w:val="baseline"/>
                <w:lang w:val="sr-Cyrl-RS"/>
              </w:rPr>
            </w:pPr>
            <w:r>
              <w:rPr>
                <w:rFonts w:hint="default"/>
                <w:vertAlign w:val="baseline"/>
                <w:lang w:val="sr-Cyrl-RS"/>
              </w:rPr>
              <w:t>13,16</w:t>
            </w:r>
          </w:p>
        </w:tc>
        <w:tc>
          <w:tcPr>
            <w:tcW w:w="1029" w:type="dxa"/>
          </w:tcPr>
          <w:p w14:paraId="4DBC562D">
            <w:pPr>
              <w:widowControl w:val="0"/>
              <w:jc w:val="both"/>
              <w:rPr>
                <w:rFonts w:hint="default"/>
                <w:vertAlign w:val="baseline"/>
                <w:lang w:val="sr-Cyrl-RS"/>
              </w:rPr>
            </w:pPr>
            <w:r>
              <w:rPr>
                <w:rFonts w:hint="default"/>
                <w:vertAlign w:val="baseline"/>
                <w:lang w:val="sr-Cyrl-RS"/>
              </w:rPr>
              <w:t>7.</w:t>
            </w:r>
          </w:p>
        </w:tc>
      </w:tr>
      <w:tr w14:paraId="4172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shd w:val="clear" w:color="auto" w:fill="FF0000"/>
          </w:tcPr>
          <w:p w14:paraId="72EAE02E">
            <w:pPr>
              <w:widowControl w:val="0"/>
              <w:jc w:val="both"/>
              <w:rPr>
                <w:rFonts w:hint="default"/>
                <w:vertAlign w:val="baseline"/>
                <w:lang w:val="sr-Cyrl-RS"/>
              </w:rPr>
            </w:pPr>
            <w:r>
              <w:rPr>
                <w:rFonts w:hint="default"/>
                <w:vertAlign w:val="baseline"/>
                <w:lang w:val="sr-Cyrl-RS"/>
              </w:rPr>
              <w:t>3.</w:t>
            </w:r>
          </w:p>
        </w:tc>
        <w:tc>
          <w:tcPr>
            <w:tcW w:w="1466" w:type="dxa"/>
            <w:shd w:val="clear" w:color="auto" w:fill="FF0000"/>
          </w:tcPr>
          <w:p w14:paraId="74B40966">
            <w:pPr>
              <w:widowControl w:val="0"/>
              <w:jc w:val="both"/>
              <w:rPr>
                <w:rFonts w:hint="default"/>
                <w:vertAlign w:val="baseline"/>
                <w:lang w:val="sr-Cyrl-RS"/>
              </w:rPr>
            </w:pPr>
            <w:r>
              <w:rPr>
                <w:rFonts w:hint="default"/>
                <w:vertAlign w:val="baseline"/>
                <w:lang w:val="sr-Cyrl-RS"/>
              </w:rPr>
              <w:t>Миљана</w:t>
            </w:r>
          </w:p>
        </w:tc>
        <w:tc>
          <w:tcPr>
            <w:tcW w:w="2055" w:type="dxa"/>
            <w:shd w:val="clear" w:color="auto" w:fill="FF0000"/>
          </w:tcPr>
          <w:p w14:paraId="24FC7C19">
            <w:pPr>
              <w:widowControl w:val="0"/>
              <w:jc w:val="both"/>
              <w:rPr>
                <w:rFonts w:hint="default"/>
                <w:vertAlign w:val="baseline"/>
                <w:lang w:val="sr-Cyrl-RS"/>
              </w:rPr>
            </w:pPr>
            <w:r>
              <w:rPr>
                <w:rFonts w:hint="default"/>
                <w:vertAlign w:val="baseline"/>
                <w:lang w:val="sr-Cyrl-RS"/>
              </w:rPr>
              <w:t>Младеновић</w:t>
            </w:r>
          </w:p>
        </w:tc>
        <w:tc>
          <w:tcPr>
            <w:tcW w:w="1421" w:type="dxa"/>
            <w:shd w:val="clear" w:color="auto" w:fill="FF0000"/>
          </w:tcPr>
          <w:p w14:paraId="59BF2269">
            <w:pPr>
              <w:widowControl w:val="0"/>
              <w:jc w:val="both"/>
              <w:rPr>
                <w:rFonts w:hint="default"/>
                <w:vertAlign w:val="baseline"/>
                <w:lang w:val="sr-Cyrl-RS"/>
              </w:rPr>
            </w:pPr>
            <w:r>
              <w:rPr>
                <w:rFonts w:hint="default"/>
                <w:vertAlign w:val="baseline"/>
                <w:lang w:val="sr-Cyrl-RS"/>
              </w:rPr>
              <w:t>4,69</w:t>
            </w:r>
          </w:p>
        </w:tc>
        <w:tc>
          <w:tcPr>
            <w:tcW w:w="1175" w:type="dxa"/>
            <w:shd w:val="clear" w:color="auto" w:fill="FF0000"/>
          </w:tcPr>
          <w:p w14:paraId="3E3810FE">
            <w:pPr>
              <w:widowControl w:val="0"/>
              <w:jc w:val="center"/>
              <w:rPr>
                <w:rFonts w:hint="default"/>
                <w:vertAlign w:val="baseline"/>
                <w:lang w:val="sr-Cyrl-RS"/>
              </w:rPr>
            </w:pPr>
            <w:r>
              <w:rPr>
                <w:rFonts w:hint="default"/>
                <w:vertAlign w:val="baseline"/>
                <w:lang w:val="sr-Cyrl-RS"/>
              </w:rPr>
              <w:t>/</w:t>
            </w:r>
          </w:p>
        </w:tc>
        <w:tc>
          <w:tcPr>
            <w:tcW w:w="1175" w:type="dxa"/>
            <w:shd w:val="clear" w:color="auto" w:fill="FF0000"/>
            <w:vAlign w:val="top"/>
          </w:tcPr>
          <w:p w14:paraId="636D0B5E">
            <w:pPr>
              <w:widowControl w:val="0"/>
              <w:jc w:val="center"/>
              <w:rPr>
                <w:rFonts w:hint="default"/>
                <w:vertAlign w:val="baseline"/>
                <w:lang w:val="sr-Cyrl-RS"/>
              </w:rPr>
            </w:pPr>
            <w:r>
              <w:rPr>
                <w:rFonts w:hint="default"/>
                <w:vertAlign w:val="baseline"/>
                <w:lang w:val="sr-Cyrl-RS"/>
              </w:rPr>
              <w:t>/</w:t>
            </w:r>
          </w:p>
        </w:tc>
        <w:tc>
          <w:tcPr>
            <w:tcW w:w="1006" w:type="dxa"/>
            <w:shd w:val="clear" w:color="auto" w:fill="FF0000"/>
          </w:tcPr>
          <w:p w14:paraId="6928A1F4">
            <w:pPr>
              <w:widowControl w:val="0"/>
              <w:jc w:val="both"/>
              <w:rPr>
                <w:rFonts w:hint="default"/>
                <w:vertAlign w:val="baseline"/>
                <w:lang w:val="sr-Cyrl-RS"/>
              </w:rPr>
            </w:pPr>
            <w:r>
              <w:rPr>
                <w:rFonts w:hint="default"/>
                <w:vertAlign w:val="baseline"/>
                <w:lang w:val="sr-Cyrl-RS"/>
              </w:rPr>
              <w:t>9,38</w:t>
            </w:r>
          </w:p>
        </w:tc>
        <w:tc>
          <w:tcPr>
            <w:tcW w:w="853" w:type="dxa"/>
            <w:shd w:val="clear" w:color="auto" w:fill="FF0000"/>
          </w:tcPr>
          <w:p w14:paraId="7DA213A5">
            <w:pPr>
              <w:widowControl w:val="0"/>
              <w:jc w:val="both"/>
              <w:rPr>
                <w:rFonts w:hint="default"/>
                <w:vertAlign w:val="baseline"/>
                <w:lang w:val="sr-Cyrl-RS"/>
              </w:rPr>
            </w:pPr>
            <w:r>
              <w:rPr>
                <w:rFonts w:hint="default"/>
                <w:vertAlign w:val="baseline"/>
                <w:lang w:val="sr-Cyrl-RS"/>
              </w:rPr>
              <w:t>5</w:t>
            </w:r>
          </w:p>
        </w:tc>
        <w:tc>
          <w:tcPr>
            <w:tcW w:w="923" w:type="dxa"/>
            <w:shd w:val="clear" w:color="auto" w:fill="FF0000"/>
          </w:tcPr>
          <w:p w14:paraId="48CF9588">
            <w:pPr>
              <w:widowControl w:val="0"/>
              <w:jc w:val="both"/>
              <w:rPr>
                <w:rFonts w:hint="default"/>
                <w:vertAlign w:val="baseline"/>
                <w:lang w:val="sr-Cyrl-RS"/>
              </w:rPr>
            </w:pPr>
            <w:r>
              <w:rPr>
                <w:rFonts w:hint="default"/>
                <w:vertAlign w:val="baseline"/>
                <w:lang w:val="sr-Cyrl-RS"/>
              </w:rPr>
              <w:t>5</w:t>
            </w:r>
          </w:p>
        </w:tc>
        <w:tc>
          <w:tcPr>
            <w:tcW w:w="913" w:type="dxa"/>
            <w:shd w:val="clear" w:color="auto" w:fill="FF0000"/>
          </w:tcPr>
          <w:p w14:paraId="77768D9A">
            <w:pPr>
              <w:widowControl w:val="0"/>
              <w:jc w:val="both"/>
              <w:rPr>
                <w:rFonts w:hint="default"/>
                <w:vertAlign w:val="baseline"/>
                <w:lang w:val="sr-Cyrl-RS"/>
              </w:rPr>
            </w:pPr>
            <w:r>
              <w:rPr>
                <w:rFonts w:hint="default"/>
                <w:vertAlign w:val="baseline"/>
                <w:lang w:val="sr-Cyrl-RS"/>
              </w:rPr>
              <w:t>5</w:t>
            </w:r>
          </w:p>
        </w:tc>
        <w:tc>
          <w:tcPr>
            <w:tcW w:w="782" w:type="dxa"/>
            <w:shd w:val="clear" w:color="auto" w:fill="FF0000"/>
          </w:tcPr>
          <w:p w14:paraId="52CDE0C7">
            <w:pPr>
              <w:widowControl w:val="0"/>
              <w:jc w:val="both"/>
              <w:rPr>
                <w:rFonts w:hint="default"/>
                <w:vertAlign w:val="baseline"/>
                <w:lang w:val="sr-Cyrl-RS"/>
              </w:rPr>
            </w:pPr>
            <w:r>
              <w:rPr>
                <w:rFonts w:hint="default"/>
                <w:vertAlign w:val="baseline"/>
                <w:lang w:val="sr-Cyrl-RS"/>
              </w:rPr>
              <w:t>2</w:t>
            </w:r>
          </w:p>
        </w:tc>
        <w:tc>
          <w:tcPr>
            <w:tcW w:w="999" w:type="dxa"/>
            <w:shd w:val="clear" w:color="auto" w:fill="FF0000"/>
          </w:tcPr>
          <w:p w14:paraId="4D20ABED">
            <w:pPr>
              <w:widowControl w:val="0"/>
              <w:jc w:val="both"/>
              <w:rPr>
                <w:rFonts w:hint="default"/>
                <w:vertAlign w:val="baseline"/>
                <w:lang w:val="sr-Cyrl-RS"/>
              </w:rPr>
            </w:pPr>
            <w:r>
              <w:rPr>
                <w:rFonts w:hint="default"/>
                <w:vertAlign w:val="baseline"/>
                <w:lang w:val="sr-Cyrl-RS"/>
              </w:rPr>
              <w:t>26,38</w:t>
            </w:r>
          </w:p>
        </w:tc>
        <w:tc>
          <w:tcPr>
            <w:tcW w:w="1029" w:type="dxa"/>
            <w:shd w:val="clear" w:color="auto" w:fill="FF0000"/>
          </w:tcPr>
          <w:p w14:paraId="7EA54221">
            <w:pPr>
              <w:widowControl w:val="0"/>
              <w:jc w:val="both"/>
              <w:rPr>
                <w:rFonts w:hint="default"/>
                <w:vertAlign w:val="baseline"/>
                <w:lang w:val="sr-Cyrl-RS"/>
              </w:rPr>
            </w:pPr>
            <w:r>
              <w:rPr>
                <w:rFonts w:hint="default"/>
                <w:vertAlign w:val="baseline"/>
                <w:lang w:val="sr-Cyrl-RS"/>
              </w:rPr>
              <w:t>1.</w:t>
            </w:r>
          </w:p>
        </w:tc>
      </w:tr>
      <w:tr w14:paraId="60CA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shd w:val="clear" w:color="auto" w:fill="auto"/>
          </w:tcPr>
          <w:p w14:paraId="230A1FB1">
            <w:pPr>
              <w:widowControl w:val="0"/>
              <w:jc w:val="both"/>
              <w:rPr>
                <w:rFonts w:hint="default"/>
                <w:vertAlign w:val="baseline"/>
                <w:lang w:val="sr-Cyrl-RS"/>
              </w:rPr>
            </w:pPr>
            <w:r>
              <w:rPr>
                <w:rFonts w:hint="default"/>
                <w:vertAlign w:val="baseline"/>
                <w:lang w:val="sr-Cyrl-RS"/>
              </w:rPr>
              <w:t>4.</w:t>
            </w:r>
          </w:p>
        </w:tc>
        <w:tc>
          <w:tcPr>
            <w:tcW w:w="1466" w:type="dxa"/>
            <w:shd w:val="clear" w:color="auto" w:fill="auto"/>
          </w:tcPr>
          <w:p w14:paraId="2A254C4A">
            <w:pPr>
              <w:widowControl w:val="0"/>
              <w:jc w:val="both"/>
              <w:rPr>
                <w:rFonts w:hint="default"/>
                <w:vertAlign w:val="baseline"/>
                <w:lang w:val="sr-Cyrl-RS"/>
              </w:rPr>
            </w:pPr>
            <w:r>
              <w:rPr>
                <w:rFonts w:hint="default"/>
                <w:vertAlign w:val="baseline"/>
                <w:lang w:val="sr-Cyrl-RS"/>
              </w:rPr>
              <w:t>Леа</w:t>
            </w:r>
          </w:p>
        </w:tc>
        <w:tc>
          <w:tcPr>
            <w:tcW w:w="2055" w:type="dxa"/>
            <w:shd w:val="clear" w:color="auto" w:fill="auto"/>
          </w:tcPr>
          <w:p w14:paraId="4A9321B1">
            <w:pPr>
              <w:widowControl w:val="0"/>
              <w:jc w:val="both"/>
              <w:rPr>
                <w:rFonts w:hint="default"/>
                <w:vertAlign w:val="baseline"/>
                <w:lang w:val="sr-Cyrl-RS"/>
              </w:rPr>
            </w:pPr>
            <w:r>
              <w:rPr>
                <w:rFonts w:hint="default"/>
                <w:vertAlign w:val="baseline"/>
                <w:lang w:val="sr-Cyrl-RS"/>
              </w:rPr>
              <w:t>Пешић</w:t>
            </w:r>
          </w:p>
        </w:tc>
        <w:tc>
          <w:tcPr>
            <w:tcW w:w="1421" w:type="dxa"/>
            <w:shd w:val="clear" w:color="auto" w:fill="auto"/>
          </w:tcPr>
          <w:p w14:paraId="7F59A429">
            <w:pPr>
              <w:widowControl w:val="0"/>
              <w:jc w:val="both"/>
              <w:rPr>
                <w:rFonts w:hint="default"/>
                <w:vertAlign w:val="baseline"/>
                <w:lang w:val="sr-Cyrl-RS"/>
              </w:rPr>
            </w:pPr>
            <w:r>
              <w:rPr>
                <w:rFonts w:hint="default"/>
                <w:vertAlign w:val="baseline"/>
                <w:lang w:val="sr-Cyrl-RS"/>
              </w:rPr>
              <w:t>3,62</w:t>
            </w:r>
          </w:p>
        </w:tc>
        <w:tc>
          <w:tcPr>
            <w:tcW w:w="1175" w:type="dxa"/>
            <w:shd w:val="clear" w:color="auto" w:fill="auto"/>
          </w:tcPr>
          <w:p w14:paraId="75E0441C">
            <w:pPr>
              <w:widowControl w:val="0"/>
              <w:jc w:val="center"/>
              <w:rPr>
                <w:rFonts w:hint="default"/>
                <w:vertAlign w:val="baseline"/>
                <w:lang w:val="sr-Cyrl-RS"/>
              </w:rPr>
            </w:pPr>
            <w:r>
              <w:rPr>
                <w:rFonts w:hint="default"/>
                <w:vertAlign w:val="baseline"/>
                <w:lang w:val="sr-Cyrl-RS"/>
              </w:rPr>
              <w:t>/</w:t>
            </w:r>
          </w:p>
        </w:tc>
        <w:tc>
          <w:tcPr>
            <w:tcW w:w="1175" w:type="dxa"/>
            <w:shd w:val="clear" w:color="auto" w:fill="auto"/>
            <w:vAlign w:val="top"/>
          </w:tcPr>
          <w:p w14:paraId="269F5DC1">
            <w:pPr>
              <w:widowControl w:val="0"/>
              <w:jc w:val="center"/>
              <w:rPr>
                <w:rFonts w:hint="default"/>
                <w:vertAlign w:val="baseline"/>
                <w:lang w:val="sr-Cyrl-RS"/>
              </w:rPr>
            </w:pPr>
            <w:r>
              <w:rPr>
                <w:rFonts w:hint="default"/>
                <w:vertAlign w:val="baseline"/>
                <w:lang w:val="sr-Cyrl-RS"/>
              </w:rPr>
              <w:t>/</w:t>
            </w:r>
          </w:p>
        </w:tc>
        <w:tc>
          <w:tcPr>
            <w:tcW w:w="1006" w:type="dxa"/>
            <w:shd w:val="clear" w:color="auto" w:fill="auto"/>
          </w:tcPr>
          <w:p w14:paraId="0D52DAA5">
            <w:pPr>
              <w:widowControl w:val="0"/>
              <w:jc w:val="both"/>
              <w:rPr>
                <w:rFonts w:hint="default"/>
                <w:vertAlign w:val="baseline"/>
                <w:lang w:val="sr-Cyrl-RS"/>
              </w:rPr>
            </w:pPr>
            <w:r>
              <w:rPr>
                <w:rFonts w:hint="default"/>
                <w:vertAlign w:val="baseline"/>
                <w:lang w:val="sr-Cyrl-RS"/>
              </w:rPr>
              <w:t>7,24</w:t>
            </w:r>
          </w:p>
        </w:tc>
        <w:tc>
          <w:tcPr>
            <w:tcW w:w="853" w:type="dxa"/>
            <w:shd w:val="clear" w:color="auto" w:fill="auto"/>
          </w:tcPr>
          <w:p w14:paraId="70794F70">
            <w:pPr>
              <w:widowControl w:val="0"/>
              <w:jc w:val="both"/>
              <w:rPr>
                <w:rFonts w:hint="default"/>
                <w:vertAlign w:val="baseline"/>
                <w:lang w:val="sr-Cyrl-RS"/>
              </w:rPr>
            </w:pPr>
            <w:r>
              <w:rPr>
                <w:rFonts w:hint="default"/>
                <w:vertAlign w:val="baseline"/>
                <w:lang w:val="sr-Cyrl-RS"/>
              </w:rPr>
              <w:t>5</w:t>
            </w:r>
          </w:p>
        </w:tc>
        <w:tc>
          <w:tcPr>
            <w:tcW w:w="923" w:type="dxa"/>
            <w:shd w:val="clear" w:color="auto" w:fill="auto"/>
          </w:tcPr>
          <w:p w14:paraId="069681A1">
            <w:pPr>
              <w:widowControl w:val="0"/>
              <w:jc w:val="both"/>
              <w:rPr>
                <w:rFonts w:hint="default"/>
                <w:vertAlign w:val="baseline"/>
                <w:lang w:val="sr-Cyrl-RS"/>
              </w:rPr>
            </w:pPr>
            <w:r>
              <w:rPr>
                <w:rFonts w:hint="default"/>
                <w:vertAlign w:val="baseline"/>
                <w:lang w:val="sr-Cyrl-RS"/>
              </w:rPr>
              <w:t>0</w:t>
            </w:r>
          </w:p>
        </w:tc>
        <w:tc>
          <w:tcPr>
            <w:tcW w:w="913" w:type="dxa"/>
            <w:shd w:val="clear" w:color="auto" w:fill="auto"/>
          </w:tcPr>
          <w:p w14:paraId="0F71C630">
            <w:pPr>
              <w:widowControl w:val="0"/>
              <w:jc w:val="both"/>
              <w:rPr>
                <w:rFonts w:hint="default"/>
                <w:vertAlign w:val="baseline"/>
                <w:lang w:val="sr-Cyrl-RS"/>
              </w:rPr>
            </w:pPr>
            <w:r>
              <w:rPr>
                <w:rFonts w:hint="default"/>
                <w:vertAlign w:val="baseline"/>
                <w:lang w:val="sr-Cyrl-RS"/>
              </w:rPr>
              <w:t>0</w:t>
            </w:r>
          </w:p>
        </w:tc>
        <w:tc>
          <w:tcPr>
            <w:tcW w:w="782" w:type="dxa"/>
            <w:shd w:val="clear" w:color="auto" w:fill="auto"/>
          </w:tcPr>
          <w:p w14:paraId="6AE7F3FC">
            <w:pPr>
              <w:widowControl w:val="0"/>
              <w:jc w:val="both"/>
              <w:rPr>
                <w:rFonts w:hint="default"/>
                <w:vertAlign w:val="baseline"/>
                <w:lang w:val="sr-Cyrl-RS"/>
              </w:rPr>
            </w:pPr>
            <w:r>
              <w:rPr>
                <w:rFonts w:hint="default"/>
                <w:vertAlign w:val="baseline"/>
                <w:lang w:val="sr-Cyrl-RS"/>
              </w:rPr>
              <w:t>0</w:t>
            </w:r>
          </w:p>
        </w:tc>
        <w:tc>
          <w:tcPr>
            <w:tcW w:w="999" w:type="dxa"/>
            <w:shd w:val="clear" w:color="auto" w:fill="auto"/>
          </w:tcPr>
          <w:p w14:paraId="0FAEE29A">
            <w:pPr>
              <w:widowControl w:val="0"/>
              <w:jc w:val="both"/>
              <w:rPr>
                <w:rFonts w:hint="default"/>
                <w:vertAlign w:val="baseline"/>
                <w:lang w:val="sr-Cyrl-RS"/>
              </w:rPr>
            </w:pPr>
            <w:r>
              <w:rPr>
                <w:rFonts w:hint="default"/>
                <w:vertAlign w:val="baseline"/>
                <w:lang w:val="sr-Cyrl-RS"/>
              </w:rPr>
              <w:t>12,24</w:t>
            </w:r>
          </w:p>
        </w:tc>
        <w:tc>
          <w:tcPr>
            <w:tcW w:w="1029" w:type="dxa"/>
            <w:shd w:val="clear" w:color="auto" w:fill="auto"/>
          </w:tcPr>
          <w:p w14:paraId="54DBF2B9">
            <w:pPr>
              <w:widowControl w:val="0"/>
              <w:jc w:val="both"/>
              <w:rPr>
                <w:rFonts w:hint="default"/>
                <w:vertAlign w:val="baseline"/>
                <w:lang w:val="sr-Cyrl-RS"/>
              </w:rPr>
            </w:pPr>
            <w:r>
              <w:rPr>
                <w:rFonts w:hint="default"/>
                <w:vertAlign w:val="baseline"/>
                <w:lang w:val="sr-Cyrl-RS"/>
              </w:rPr>
              <w:t>8.</w:t>
            </w:r>
          </w:p>
        </w:tc>
      </w:tr>
      <w:tr w14:paraId="7A22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shd w:val="clear" w:color="auto" w:fill="FF0000"/>
          </w:tcPr>
          <w:p w14:paraId="30BC3474">
            <w:pPr>
              <w:widowControl w:val="0"/>
              <w:jc w:val="both"/>
              <w:rPr>
                <w:rFonts w:hint="default"/>
                <w:vertAlign w:val="baseline"/>
                <w:lang w:val="sr-Cyrl-RS"/>
              </w:rPr>
            </w:pPr>
            <w:r>
              <w:rPr>
                <w:rFonts w:hint="default"/>
                <w:vertAlign w:val="baseline"/>
                <w:lang w:val="sr-Cyrl-RS"/>
              </w:rPr>
              <w:t>5.</w:t>
            </w:r>
          </w:p>
        </w:tc>
        <w:tc>
          <w:tcPr>
            <w:tcW w:w="1466" w:type="dxa"/>
            <w:shd w:val="clear" w:color="auto" w:fill="FF0000"/>
          </w:tcPr>
          <w:p w14:paraId="42B13BA0">
            <w:pPr>
              <w:widowControl w:val="0"/>
              <w:jc w:val="both"/>
              <w:rPr>
                <w:rFonts w:hint="default"/>
                <w:vertAlign w:val="baseline"/>
                <w:lang w:val="sr-Cyrl-RS"/>
              </w:rPr>
            </w:pPr>
            <w:r>
              <w:rPr>
                <w:rFonts w:hint="default"/>
                <w:vertAlign w:val="baseline"/>
                <w:lang w:val="sr-Cyrl-RS"/>
              </w:rPr>
              <w:t>Вукашин</w:t>
            </w:r>
          </w:p>
        </w:tc>
        <w:tc>
          <w:tcPr>
            <w:tcW w:w="2055" w:type="dxa"/>
            <w:shd w:val="clear" w:color="auto" w:fill="FF0000"/>
          </w:tcPr>
          <w:p w14:paraId="4611846E">
            <w:pPr>
              <w:widowControl w:val="0"/>
              <w:jc w:val="both"/>
              <w:rPr>
                <w:rFonts w:hint="default"/>
                <w:vertAlign w:val="baseline"/>
                <w:lang w:val="sr-Cyrl-RS"/>
              </w:rPr>
            </w:pPr>
            <w:r>
              <w:rPr>
                <w:rFonts w:hint="default"/>
                <w:vertAlign w:val="baseline"/>
                <w:lang w:val="sr-Cyrl-RS"/>
              </w:rPr>
              <w:t>Ристић</w:t>
            </w:r>
          </w:p>
        </w:tc>
        <w:tc>
          <w:tcPr>
            <w:tcW w:w="1421" w:type="dxa"/>
            <w:shd w:val="clear" w:color="auto" w:fill="FF0000"/>
          </w:tcPr>
          <w:p w14:paraId="268075CF">
            <w:pPr>
              <w:widowControl w:val="0"/>
              <w:jc w:val="both"/>
              <w:rPr>
                <w:rFonts w:hint="default"/>
                <w:vertAlign w:val="baseline"/>
                <w:lang w:val="sr-Cyrl-RS"/>
              </w:rPr>
            </w:pPr>
            <w:r>
              <w:rPr>
                <w:rFonts w:hint="default"/>
                <w:vertAlign w:val="baseline"/>
                <w:lang w:val="sr-Cyrl-RS"/>
              </w:rPr>
              <w:t>4,54</w:t>
            </w:r>
          </w:p>
        </w:tc>
        <w:tc>
          <w:tcPr>
            <w:tcW w:w="1175" w:type="dxa"/>
            <w:shd w:val="clear" w:color="auto" w:fill="FF0000"/>
          </w:tcPr>
          <w:p w14:paraId="5FD0149A">
            <w:pPr>
              <w:widowControl w:val="0"/>
              <w:jc w:val="center"/>
              <w:rPr>
                <w:rFonts w:hint="default"/>
                <w:vertAlign w:val="baseline"/>
                <w:lang w:val="sr-Cyrl-RS"/>
              </w:rPr>
            </w:pPr>
            <w:r>
              <w:rPr>
                <w:rFonts w:hint="default"/>
                <w:vertAlign w:val="baseline"/>
                <w:lang w:val="sr-Cyrl-RS"/>
              </w:rPr>
              <w:t>/</w:t>
            </w:r>
          </w:p>
        </w:tc>
        <w:tc>
          <w:tcPr>
            <w:tcW w:w="1175" w:type="dxa"/>
            <w:shd w:val="clear" w:color="auto" w:fill="FF0000"/>
            <w:vAlign w:val="top"/>
          </w:tcPr>
          <w:p w14:paraId="22BC23D1">
            <w:pPr>
              <w:widowControl w:val="0"/>
              <w:jc w:val="center"/>
              <w:rPr>
                <w:rFonts w:hint="default"/>
                <w:vertAlign w:val="baseline"/>
                <w:lang w:val="sr-Cyrl-RS"/>
              </w:rPr>
            </w:pPr>
            <w:r>
              <w:rPr>
                <w:rFonts w:hint="default"/>
                <w:vertAlign w:val="baseline"/>
                <w:lang w:val="sr-Cyrl-RS"/>
              </w:rPr>
              <w:t>/</w:t>
            </w:r>
          </w:p>
        </w:tc>
        <w:tc>
          <w:tcPr>
            <w:tcW w:w="1006" w:type="dxa"/>
            <w:shd w:val="clear" w:color="auto" w:fill="FF0000"/>
          </w:tcPr>
          <w:p w14:paraId="0C646252">
            <w:pPr>
              <w:widowControl w:val="0"/>
              <w:jc w:val="both"/>
              <w:rPr>
                <w:rFonts w:hint="default"/>
                <w:vertAlign w:val="baseline"/>
                <w:lang w:val="sr-Cyrl-RS"/>
              </w:rPr>
            </w:pPr>
            <w:r>
              <w:rPr>
                <w:rFonts w:hint="default"/>
                <w:vertAlign w:val="baseline"/>
                <w:lang w:val="sr-Cyrl-RS"/>
              </w:rPr>
              <w:t>9,08</w:t>
            </w:r>
          </w:p>
        </w:tc>
        <w:tc>
          <w:tcPr>
            <w:tcW w:w="853" w:type="dxa"/>
            <w:shd w:val="clear" w:color="auto" w:fill="FF0000"/>
          </w:tcPr>
          <w:p w14:paraId="296C7C98">
            <w:pPr>
              <w:widowControl w:val="0"/>
              <w:jc w:val="both"/>
              <w:rPr>
                <w:rFonts w:hint="default"/>
                <w:vertAlign w:val="baseline"/>
                <w:lang w:val="sr-Cyrl-RS"/>
              </w:rPr>
            </w:pPr>
            <w:r>
              <w:rPr>
                <w:rFonts w:hint="default"/>
                <w:vertAlign w:val="baseline"/>
                <w:lang w:val="sr-Cyrl-RS"/>
              </w:rPr>
              <w:t>5</w:t>
            </w:r>
          </w:p>
        </w:tc>
        <w:tc>
          <w:tcPr>
            <w:tcW w:w="923" w:type="dxa"/>
            <w:shd w:val="clear" w:color="auto" w:fill="FF0000"/>
          </w:tcPr>
          <w:p w14:paraId="317F6FB0">
            <w:pPr>
              <w:widowControl w:val="0"/>
              <w:jc w:val="both"/>
              <w:rPr>
                <w:rFonts w:hint="default"/>
                <w:vertAlign w:val="baseline"/>
                <w:lang w:val="sr-Cyrl-RS"/>
              </w:rPr>
            </w:pPr>
            <w:r>
              <w:rPr>
                <w:rFonts w:hint="default"/>
                <w:vertAlign w:val="baseline"/>
                <w:lang w:val="sr-Cyrl-RS"/>
              </w:rPr>
              <w:t>0</w:t>
            </w:r>
          </w:p>
        </w:tc>
        <w:tc>
          <w:tcPr>
            <w:tcW w:w="913" w:type="dxa"/>
            <w:shd w:val="clear" w:color="auto" w:fill="FF0000"/>
          </w:tcPr>
          <w:p w14:paraId="799E0F53">
            <w:pPr>
              <w:widowControl w:val="0"/>
              <w:jc w:val="both"/>
              <w:rPr>
                <w:rFonts w:hint="default"/>
                <w:vertAlign w:val="baseline"/>
                <w:lang w:val="sr-Cyrl-RS"/>
              </w:rPr>
            </w:pPr>
            <w:r>
              <w:rPr>
                <w:rFonts w:hint="default"/>
                <w:vertAlign w:val="baseline"/>
                <w:lang w:val="sr-Cyrl-RS"/>
              </w:rPr>
              <w:t>5</w:t>
            </w:r>
          </w:p>
        </w:tc>
        <w:tc>
          <w:tcPr>
            <w:tcW w:w="782" w:type="dxa"/>
            <w:shd w:val="clear" w:color="auto" w:fill="FF0000"/>
          </w:tcPr>
          <w:p w14:paraId="1D1C9AD6">
            <w:pPr>
              <w:widowControl w:val="0"/>
              <w:jc w:val="both"/>
              <w:rPr>
                <w:rFonts w:hint="default"/>
                <w:vertAlign w:val="baseline"/>
                <w:lang w:val="sr-Cyrl-RS"/>
              </w:rPr>
            </w:pPr>
            <w:r>
              <w:rPr>
                <w:rFonts w:hint="default"/>
                <w:vertAlign w:val="baseline"/>
                <w:lang w:val="sr-Cyrl-RS"/>
              </w:rPr>
              <w:t>2</w:t>
            </w:r>
          </w:p>
        </w:tc>
        <w:tc>
          <w:tcPr>
            <w:tcW w:w="999" w:type="dxa"/>
            <w:shd w:val="clear" w:color="auto" w:fill="FF0000"/>
          </w:tcPr>
          <w:p w14:paraId="5D449958">
            <w:pPr>
              <w:widowControl w:val="0"/>
              <w:jc w:val="both"/>
              <w:rPr>
                <w:rFonts w:hint="default"/>
                <w:vertAlign w:val="baseline"/>
                <w:lang w:val="sr-Cyrl-RS"/>
              </w:rPr>
            </w:pPr>
            <w:r>
              <w:rPr>
                <w:rFonts w:hint="default"/>
                <w:vertAlign w:val="baseline"/>
                <w:lang w:val="sr-Cyrl-RS"/>
              </w:rPr>
              <w:t>21,08</w:t>
            </w:r>
          </w:p>
        </w:tc>
        <w:tc>
          <w:tcPr>
            <w:tcW w:w="1029" w:type="dxa"/>
            <w:shd w:val="clear" w:color="auto" w:fill="FF0000"/>
          </w:tcPr>
          <w:p w14:paraId="23537EFE">
            <w:pPr>
              <w:widowControl w:val="0"/>
              <w:jc w:val="both"/>
              <w:rPr>
                <w:rFonts w:hint="default"/>
                <w:vertAlign w:val="baseline"/>
                <w:lang w:val="sr-Cyrl-RS"/>
              </w:rPr>
            </w:pPr>
            <w:r>
              <w:rPr>
                <w:rFonts w:hint="default"/>
                <w:vertAlign w:val="baseline"/>
                <w:lang w:val="sr-Cyrl-RS"/>
              </w:rPr>
              <w:t>2.</w:t>
            </w:r>
          </w:p>
        </w:tc>
      </w:tr>
      <w:tr w14:paraId="0F7E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shd w:val="clear" w:color="auto" w:fill="auto"/>
          </w:tcPr>
          <w:p w14:paraId="18BDDEE9">
            <w:pPr>
              <w:widowControl w:val="0"/>
              <w:jc w:val="both"/>
              <w:rPr>
                <w:rFonts w:hint="default"/>
                <w:vertAlign w:val="baseline"/>
                <w:lang w:val="sr-Cyrl-RS"/>
              </w:rPr>
            </w:pPr>
            <w:r>
              <w:rPr>
                <w:rFonts w:hint="default"/>
                <w:vertAlign w:val="baseline"/>
                <w:lang w:val="sr-Cyrl-RS"/>
              </w:rPr>
              <w:t>6.</w:t>
            </w:r>
          </w:p>
        </w:tc>
        <w:tc>
          <w:tcPr>
            <w:tcW w:w="1466" w:type="dxa"/>
            <w:shd w:val="clear" w:color="auto" w:fill="auto"/>
          </w:tcPr>
          <w:p w14:paraId="402EDE07">
            <w:pPr>
              <w:widowControl w:val="0"/>
              <w:jc w:val="both"/>
              <w:rPr>
                <w:rFonts w:hint="default"/>
                <w:vertAlign w:val="baseline"/>
                <w:lang w:val="sr-Cyrl-RS"/>
              </w:rPr>
            </w:pPr>
            <w:r>
              <w:rPr>
                <w:rFonts w:hint="default"/>
                <w:vertAlign w:val="baseline"/>
                <w:lang w:val="sr-Cyrl-RS"/>
              </w:rPr>
              <w:t>Страхиња</w:t>
            </w:r>
          </w:p>
        </w:tc>
        <w:tc>
          <w:tcPr>
            <w:tcW w:w="2055" w:type="dxa"/>
            <w:shd w:val="clear" w:color="auto" w:fill="auto"/>
          </w:tcPr>
          <w:p w14:paraId="5B52826C">
            <w:pPr>
              <w:widowControl w:val="0"/>
              <w:jc w:val="both"/>
              <w:rPr>
                <w:rFonts w:hint="default"/>
                <w:vertAlign w:val="baseline"/>
                <w:lang w:val="sr-Cyrl-RS"/>
              </w:rPr>
            </w:pPr>
            <w:r>
              <w:rPr>
                <w:rFonts w:hint="default"/>
                <w:vertAlign w:val="baseline"/>
                <w:lang w:val="sr-Cyrl-RS"/>
              </w:rPr>
              <w:t>Ристић</w:t>
            </w:r>
          </w:p>
        </w:tc>
        <w:tc>
          <w:tcPr>
            <w:tcW w:w="1421" w:type="dxa"/>
            <w:shd w:val="clear" w:color="auto" w:fill="auto"/>
          </w:tcPr>
          <w:p w14:paraId="118E86CC">
            <w:pPr>
              <w:widowControl w:val="0"/>
              <w:jc w:val="both"/>
              <w:rPr>
                <w:rFonts w:hint="default"/>
                <w:vertAlign w:val="baseline"/>
                <w:lang w:val="sr-Cyrl-RS"/>
              </w:rPr>
            </w:pPr>
            <w:r>
              <w:rPr>
                <w:rFonts w:hint="default"/>
                <w:vertAlign w:val="baseline"/>
                <w:lang w:val="sr-Cyrl-RS"/>
              </w:rPr>
              <w:t>4,23</w:t>
            </w:r>
          </w:p>
        </w:tc>
        <w:tc>
          <w:tcPr>
            <w:tcW w:w="1175" w:type="dxa"/>
            <w:shd w:val="clear" w:color="auto" w:fill="auto"/>
          </w:tcPr>
          <w:p w14:paraId="582BA66E">
            <w:pPr>
              <w:widowControl w:val="0"/>
              <w:jc w:val="center"/>
              <w:rPr>
                <w:rFonts w:hint="default"/>
                <w:vertAlign w:val="baseline"/>
                <w:lang w:val="sr-Cyrl-RS"/>
              </w:rPr>
            </w:pPr>
            <w:r>
              <w:rPr>
                <w:rFonts w:hint="default"/>
                <w:vertAlign w:val="baseline"/>
                <w:lang w:val="sr-Cyrl-RS"/>
              </w:rPr>
              <w:t>/</w:t>
            </w:r>
          </w:p>
        </w:tc>
        <w:tc>
          <w:tcPr>
            <w:tcW w:w="1175" w:type="dxa"/>
            <w:shd w:val="clear" w:color="auto" w:fill="auto"/>
            <w:vAlign w:val="top"/>
          </w:tcPr>
          <w:p w14:paraId="17C23B43">
            <w:pPr>
              <w:widowControl w:val="0"/>
              <w:jc w:val="center"/>
              <w:rPr>
                <w:rFonts w:hint="default"/>
                <w:vertAlign w:val="baseline"/>
                <w:lang w:val="sr-Cyrl-RS"/>
              </w:rPr>
            </w:pPr>
            <w:r>
              <w:rPr>
                <w:rFonts w:hint="default"/>
                <w:vertAlign w:val="baseline"/>
                <w:lang w:val="sr-Cyrl-RS"/>
              </w:rPr>
              <w:t>/</w:t>
            </w:r>
          </w:p>
        </w:tc>
        <w:tc>
          <w:tcPr>
            <w:tcW w:w="1006" w:type="dxa"/>
            <w:shd w:val="clear" w:color="auto" w:fill="auto"/>
          </w:tcPr>
          <w:p w14:paraId="79A4F0BD">
            <w:pPr>
              <w:widowControl w:val="0"/>
              <w:jc w:val="both"/>
              <w:rPr>
                <w:rFonts w:hint="default"/>
                <w:vertAlign w:val="baseline"/>
                <w:lang w:val="sr-Cyrl-RS"/>
              </w:rPr>
            </w:pPr>
            <w:r>
              <w:rPr>
                <w:rFonts w:hint="default"/>
                <w:vertAlign w:val="baseline"/>
                <w:lang w:val="sr-Cyrl-RS"/>
              </w:rPr>
              <w:t>8,46</w:t>
            </w:r>
          </w:p>
        </w:tc>
        <w:tc>
          <w:tcPr>
            <w:tcW w:w="853" w:type="dxa"/>
            <w:shd w:val="clear" w:color="auto" w:fill="auto"/>
          </w:tcPr>
          <w:p w14:paraId="593D3652">
            <w:pPr>
              <w:widowControl w:val="0"/>
              <w:jc w:val="both"/>
              <w:rPr>
                <w:rFonts w:hint="default"/>
                <w:vertAlign w:val="baseline"/>
                <w:lang w:val="sr-Cyrl-RS"/>
              </w:rPr>
            </w:pPr>
            <w:r>
              <w:rPr>
                <w:rFonts w:hint="default"/>
                <w:vertAlign w:val="baseline"/>
                <w:lang w:val="sr-Cyrl-RS"/>
              </w:rPr>
              <w:t>5</w:t>
            </w:r>
          </w:p>
        </w:tc>
        <w:tc>
          <w:tcPr>
            <w:tcW w:w="923" w:type="dxa"/>
            <w:shd w:val="clear" w:color="auto" w:fill="auto"/>
          </w:tcPr>
          <w:p w14:paraId="6507BDFE">
            <w:pPr>
              <w:widowControl w:val="0"/>
              <w:jc w:val="both"/>
              <w:rPr>
                <w:rFonts w:hint="default"/>
                <w:vertAlign w:val="baseline"/>
                <w:lang w:val="sr-Cyrl-RS"/>
              </w:rPr>
            </w:pPr>
            <w:r>
              <w:rPr>
                <w:rFonts w:hint="default"/>
                <w:vertAlign w:val="baseline"/>
                <w:lang w:val="sr-Cyrl-RS"/>
              </w:rPr>
              <w:t>0</w:t>
            </w:r>
          </w:p>
        </w:tc>
        <w:tc>
          <w:tcPr>
            <w:tcW w:w="913" w:type="dxa"/>
            <w:shd w:val="clear" w:color="auto" w:fill="auto"/>
          </w:tcPr>
          <w:p w14:paraId="338430D6">
            <w:pPr>
              <w:widowControl w:val="0"/>
              <w:jc w:val="both"/>
              <w:rPr>
                <w:rFonts w:hint="default"/>
                <w:vertAlign w:val="baseline"/>
                <w:lang w:val="sr-Cyrl-RS"/>
              </w:rPr>
            </w:pPr>
            <w:r>
              <w:rPr>
                <w:rFonts w:hint="default"/>
                <w:vertAlign w:val="baseline"/>
                <w:lang w:val="sr-Cyrl-RS"/>
              </w:rPr>
              <w:t>0</w:t>
            </w:r>
          </w:p>
        </w:tc>
        <w:tc>
          <w:tcPr>
            <w:tcW w:w="782" w:type="dxa"/>
            <w:shd w:val="clear" w:color="auto" w:fill="auto"/>
          </w:tcPr>
          <w:p w14:paraId="0F0C6BAE">
            <w:pPr>
              <w:widowControl w:val="0"/>
              <w:jc w:val="both"/>
              <w:rPr>
                <w:rFonts w:hint="default"/>
                <w:vertAlign w:val="baseline"/>
                <w:lang w:val="sr-Cyrl-RS"/>
              </w:rPr>
            </w:pPr>
            <w:r>
              <w:rPr>
                <w:rFonts w:hint="default"/>
                <w:vertAlign w:val="baseline"/>
                <w:lang w:val="sr-Cyrl-RS"/>
              </w:rPr>
              <w:t>0</w:t>
            </w:r>
          </w:p>
        </w:tc>
        <w:tc>
          <w:tcPr>
            <w:tcW w:w="999" w:type="dxa"/>
            <w:shd w:val="clear" w:color="auto" w:fill="auto"/>
          </w:tcPr>
          <w:p w14:paraId="5BFDAA94">
            <w:pPr>
              <w:widowControl w:val="0"/>
              <w:jc w:val="both"/>
              <w:rPr>
                <w:rFonts w:hint="default"/>
                <w:vertAlign w:val="baseline"/>
                <w:lang w:val="sr-Cyrl-RS"/>
              </w:rPr>
            </w:pPr>
            <w:r>
              <w:rPr>
                <w:rFonts w:hint="default"/>
                <w:vertAlign w:val="baseline"/>
                <w:lang w:val="sr-Cyrl-RS"/>
              </w:rPr>
              <w:t>13,46</w:t>
            </w:r>
          </w:p>
        </w:tc>
        <w:tc>
          <w:tcPr>
            <w:tcW w:w="1029" w:type="dxa"/>
            <w:shd w:val="clear" w:color="auto" w:fill="auto"/>
          </w:tcPr>
          <w:p w14:paraId="0B2D96D8">
            <w:pPr>
              <w:widowControl w:val="0"/>
              <w:jc w:val="both"/>
              <w:rPr>
                <w:rFonts w:hint="default"/>
                <w:vertAlign w:val="baseline"/>
                <w:lang w:val="sr-Cyrl-RS"/>
              </w:rPr>
            </w:pPr>
            <w:r>
              <w:rPr>
                <w:rFonts w:hint="default"/>
                <w:vertAlign w:val="baseline"/>
                <w:lang w:val="sr-Cyrl-RS"/>
              </w:rPr>
              <w:t>6.</w:t>
            </w:r>
          </w:p>
        </w:tc>
      </w:tr>
      <w:tr w14:paraId="439E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shd w:val="clear" w:color="auto" w:fill="auto"/>
          </w:tcPr>
          <w:p w14:paraId="6578394B">
            <w:pPr>
              <w:widowControl w:val="0"/>
              <w:jc w:val="both"/>
              <w:rPr>
                <w:rFonts w:hint="default"/>
                <w:vertAlign w:val="baseline"/>
                <w:lang w:val="sr-Cyrl-RS"/>
              </w:rPr>
            </w:pPr>
            <w:r>
              <w:rPr>
                <w:rFonts w:hint="default"/>
                <w:vertAlign w:val="baseline"/>
                <w:lang w:val="sr-Cyrl-RS"/>
              </w:rPr>
              <w:t>7.</w:t>
            </w:r>
          </w:p>
        </w:tc>
        <w:tc>
          <w:tcPr>
            <w:tcW w:w="1466" w:type="dxa"/>
            <w:shd w:val="clear" w:color="auto" w:fill="auto"/>
          </w:tcPr>
          <w:p w14:paraId="3589EC39">
            <w:pPr>
              <w:widowControl w:val="0"/>
              <w:jc w:val="both"/>
              <w:rPr>
                <w:rFonts w:hint="default"/>
                <w:vertAlign w:val="baseline"/>
                <w:lang w:val="sr-Cyrl-RS"/>
              </w:rPr>
            </w:pPr>
            <w:r>
              <w:rPr>
                <w:rFonts w:hint="default"/>
                <w:vertAlign w:val="baseline"/>
                <w:lang w:val="sr-Cyrl-RS"/>
              </w:rPr>
              <w:t>Перица</w:t>
            </w:r>
          </w:p>
        </w:tc>
        <w:tc>
          <w:tcPr>
            <w:tcW w:w="2055" w:type="dxa"/>
            <w:shd w:val="clear" w:color="auto" w:fill="auto"/>
          </w:tcPr>
          <w:p w14:paraId="5C83795F">
            <w:pPr>
              <w:widowControl w:val="0"/>
              <w:jc w:val="both"/>
              <w:rPr>
                <w:rFonts w:hint="default"/>
                <w:vertAlign w:val="baseline"/>
                <w:lang w:val="sr-Cyrl-RS"/>
              </w:rPr>
            </w:pPr>
            <w:r>
              <w:rPr>
                <w:rFonts w:hint="default"/>
                <w:vertAlign w:val="baseline"/>
                <w:lang w:val="sr-Cyrl-RS"/>
              </w:rPr>
              <w:t>Тасић</w:t>
            </w:r>
          </w:p>
        </w:tc>
        <w:tc>
          <w:tcPr>
            <w:tcW w:w="1421" w:type="dxa"/>
            <w:shd w:val="clear" w:color="auto" w:fill="auto"/>
          </w:tcPr>
          <w:p w14:paraId="0C07E2CB">
            <w:pPr>
              <w:widowControl w:val="0"/>
              <w:jc w:val="both"/>
              <w:rPr>
                <w:rFonts w:hint="default"/>
                <w:vertAlign w:val="baseline"/>
                <w:lang w:val="sr-Cyrl-RS"/>
              </w:rPr>
            </w:pPr>
            <w:r>
              <w:rPr>
                <w:rFonts w:hint="default"/>
                <w:vertAlign w:val="baseline"/>
                <w:lang w:val="sr-Cyrl-RS"/>
              </w:rPr>
              <w:t>3,69</w:t>
            </w:r>
          </w:p>
        </w:tc>
        <w:tc>
          <w:tcPr>
            <w:tcW w:w="1175" w:type="dxa"/>
            <w:shd w:val="clear" w:color="auto" w:fill="auto"/>
          </w:tcPr>
          <w:p w14:paraId="4C4F0A41">
            <w:pPr>
              <w:widowControl w:val="0"/>
              <w:jc w:val="center"/>
              <w:rPr>
                <w:rFonts w:hint="default"/>
                <w:vertAlign w:val="baseline"/>
                <w:lang w:val="sr-Cyrl-RS"/>
              </w:rPr>
            </w:pPr>
            <w:r>
              <w:rPr>
                <w:rFonts w:hint="default"/>
                <w:vertAlign w:val="baseline"/>
                <w:lang w:val="sr-Cyrl-RS"/>
              </w:rPr>
              <w:t>/</w:t>
            </w:r>
          </w:p>
        </w:tc>
        <w:tc>
          <w:tcPr>
            <w:tcW w:w="1175" w:type="dxa"/>
            <w:shd w:val="clear" w:color="auto" w:fill="auto"/>
            <w:vAlign w:val="top"/>
          </w:tcPr>
          <w:p w14:paraId="39362E2F">
            <w:pPr>
              <w:widowControl w:val="0"/>
              <w:jc w:val="center"/>
              <w:rPr>
                <w:rFonts w:hint="default"/>
                <w:vertAlign w:val="baseline"/>
                <w:lang w:val="sr-Cyrl-RS"/>
              </w:rPr>
            </w:pPr>
            <w:r>
              <w:rPr>
                <w:rFonts w:hint="default"/>
                <w:vertAlign w:val="baseline"/>
                <w:lang w:val="sr-Cyrl-RS"/>
              </w:rPr>
              <w:t>/</w:t>
            </w:r>
          </w:p>
        </w:tc>
        <w:tc>
          <w:tcPr>
            <w:tcW w:w="1006" w:type="dxa"/>
            <w:shd w:val="clear" w:color="auto" w:fill="auto"/>
          </w:tcPr>
          <w:p w14:paraId="7B1F30A6">
            <w:pPr>
              <w:widowControl w:val="0"/>
              <w:jc w:val="both"/>
              <w:rPr>
                <w:rFonts w:hint="default"/>
                <w:vertAlign w:val="baseline"/>
                <w:lang w:val="sr-Cyrl-RS"/>
              </w:rPr>
            </w:pPr>
            <w:r>
              <w:rPr>
                <w:rFonts w:hint="default"/>
                <w:vertAlign w:val="baseline"/>
                <w:lang w:val="sr-Cyrl-RS"/>
              </w:rPr>
              <w:t>7,38</w:t>
            </w:r>
          </w:p>
        </w:tc>
        <w:tc>
          <w:tcPr>
            <w:tcW w:w="853" w:type="dxa"/>
            <w:shd w:val="clear" w:color="auto" w:fill="auto"/>
          </w:tcPr>
          <w:p w14:paraId="1A65424F">
            <w:pPr>
              <w:widowControl w:val="0"/>
              <w:jc w:val="both"/>
              <w:rPr>
                <w:rFonts w:hint="default"/>
                <w:vertAlign w:val="baseline"/>
                <w:lang w:val="sr-Cyrl-RS"/>
              </w:rPr>
            </w:pPr>
            <w:r>
              <w:rPr>
                <w:rFonts w:hint="default"/>
                <w:vertAlign w:val="baseline"/>
                <w:lang w:val="sr-Cyrl-RS"/>
              </w:rPr>
              <w:t>5</w:t>
            </w:r>
          </w:p>
        </w:tc>
        <w:tc>
          <w:tcPr>
            <w:tcW w:w="923" w:type="dxa"/>
            <w:shd w:val="clear" w:color="auto" w:fill="auto"/>
          </w:tcPr>
          <w:p w14:paraId="6B78A717">
            <w:pPr>
              <w:widowControl w:val="0"/>
              <w:jc w:val="both"/>
              <w:rPr>
                <w:rFonts w:hint="default"/>
                <w:vertAlign w:val="baseline"/>
                <w:lang w:val="sr-Cyrl-RS"/>
              </w:rPr>
            </w:pPr>
            <w:r>
              <w:rPr>
                <w:rFonts w:hint="default"/>
                <w:vertAlign w:val="baseline"/>
                <w:lang w:val="sr-Cyrl-RS"/>
              </w:rPr>
              <w:t>5</w:t>
            </w:r>
          </w:p>
        </w:tc>
        <w:tc>
          <w:tcPr>
            <w:tcW w:w="913" w:type="dxa"/>
            <w:shd w:val="clear" w:color="auto" w:fill="auto"/>
          </w:tcPr>
          <w:p w14:paraId="127C8AF9">
            <w:pPr>
              <w:widowControl w:val="0"/>
              <w:jc w:val="both"/>
              <w:rPr>
                <w:rFonts w:hint="default"/>
                <w:vertAlign w:val="baseline"/>
                <w:lang w:val="sr-Cyrl-RS"/>
              </w:rPr>
            </w:pPr>
            <w:r>
              <w:rPr>
                <w:rFonts w:hint="default"/>
                <w:vertAlign w:val="baseline"/>
                <w:lang w:val="sr-Cyrl-RS"/>
              </w:rPr>
              <w:t>0</w:t>
            </w:r>
          </w:p>
        </w:tc>
        <w:tc>
          <w:tcPr>
            <w:tcW w:w="782" w:type="dxa"/>
            <w:shd w:val="clear" w:color="auto" w:fill="auto"/>
          </w:tcPr>
          <w:p w14:paraId="4C7AD1DF">
            <w:pPr>
              <w:widowControl w:val="0"/>
              <w:jc w:val="both"/>
              <w:rPr>
                <w:rFonts w:hint="default"/>
                <w:vertAlign w:val="baseline"/>
                <w:lang w:val="sr-Cyrl-RS"/>
              </w:rPr>
            </w:pPr>
            <w:r>
              <w:rPr>
                <w:rFonts w:hint="default"/>
                <w:vertAlign w:val="baseline"/>
                <w:lang w:val="sr-Cyrl-RS"/>
              </w:rPr>
              <w:t>0</w:t>
            </w:r>
          </w:p>
        </w:tc>
        <w:tc>
          <w:tcPr>
            <w:tcW w:w="999" w:type="dxa"/>
            <w:shd w:val="clear" w:color="auto" w:fill="auto"/>
          </w:tcPr>
          <w:p w14:paraId="6C9913AA">
            <w:pPr>
              <w:widowControl w:val="0"/>
              <w:jc w:val="both"/>
              <w:rPr>
                <w:rFonts w:hint="default"/>
                <w:vertAlign w:val="baseline"/>
                <w:lang w:val="sr-Cyrl-RS"/>
              </w:rPr>
            </w:pPr>
            <w:r>
              <w:rPr>
                <w:rFonts w:hint="default"/>
                <w:vertAlign w:val="baseline"/>
                <w:lang w:val="sr-Cyrl-RS"/>
              </w:rPr>
              <w:t>17,38</w:t>
            </w:r>
          </w:p>
        </w:tc>
        <w:tc>
          <w:tcPr>
            <w:tcW w:w="1029" w:type="dxa"/>
            <w:shd w:val="clear" w:color="auto" w:fill="auto"/>
          </w:tcPr>
          <w:p w14:paraId="06CBE276">
            <w:pPr>
              <w:widowControl w:val="0"/>
              <w:jc w:val="both"/>
              <w:rPr>
                <w:rFonts w:hint="default"/>
                <w:vertAlign w:val="baseline"/>
                <w:lang w:val="sr-Cyrl-RS"/>
              </w:rPr>
            </w:pPr>
            <w:r>
              <w:rPr>
                <w:rFonts w:hint="default"/>
                <w:vertAlign w:val="baseline"/>
                <w:lang w:val="sr-Cyrl-RS"/>
              </w:rPr>
              <w:t>3.</w:t>
            </w:r>
          </w:p>
        </w:tc>
      </w:tr>
      <w:tr w14:paraId="246D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80" w:type="dxa"/>
            <w:shd w:val="clear" w:color="auto" w:fill="auto"/>
          </w:tcPr>
          <w:p w14:paraId="24AD26B3">
            <w:pPr>
              <w:widowControl w:val="0"/>
              <w:jc w:val="both"/>
              <w:rPr>
                <w:rFonts w:hint="default"/>
                <w:vertAlign w:val="baseline"/>
                <w:lang w:val="sr-Cyrl-RS"/>
              </w:rPr>
            </w:pPr>
            <w:r>
              <w:rPr>
                <w:rFonts w:hint="default"/>
                <w:vertAlign w:val="baseline"/>
                <w:lang w:val="sr-Cyrl-RS"/>
              </w:rPr>
              <w:t>8.</w:t>
            </w:r>
          </w:p>
        </w:tc>
        <w:tc>
          <w:tcPr>
            <w:tcW w:w="1466" w:type="dxa"/>
            <w:shd w:val="clear" w:color="auto" w:fill="auto"/>
          </w:tcPr>
          <w:p w14:paraId="07963A3A">
            <w:pPr>
              <w:widowControl w:val="0"/>
              <w:jc w:val="both"/>
              <w:rPr>
                <w:rFonts w:hint="default"/>
                <w:vertAlign w:val="baseline"/>
                <w:lang w:val="sr-Cyrl-RS"/>
              </w:rPr>
            </w:pPr>
            <w:r>
              <w:rPr>
                <w:rFonts w:hint="default"/>
                <w:vertAlign w:val="baseline"/>
                <w:lang w:val="sr-Cyrl-RS"/>
              </w:rPr>
              <w:t>Богдан</w:t>
            </w:r>
          </w:p>
        </w:tc>
        <w:tc>
          <w:tcPr>
            <w:tcW w:w="2055" w:type="dxa"/>
            <w:shd w:val="clear" w:color="auto" w:fill="auto"/>
          </w:tcPr>
          <w:p w14:paraId="03C2C39A">
            <w:pPr>
              <w:widowControl w:val="0"/>
              <w:jc w:val="both"/>
              <w:rPr>
                <w:rFonts w:hint="default"/>
                <w:vertAlign w:val="baseline"/>
                <w:lang w:val="sr-Cyrl-RS"/>
              </w:rPr>
            </w:pPr>
            <w:r>
              <w:rPr>
                <w:rFonts w:hint="default"/>
                <w:vertAlign w:val="baseline"/>
                <w:lang w:val="sr-Cyrl-RS"/>
              </w:rPr>
              <w:t>Џонић</w:t>
            </w:r>
          </w:p>
        </w:tc>
        <w:tc>
          <w:tcPr>
            <w:tcW w:w="1421" w:type="dxa"/>
            <w:shd w:val="clear" w:color="auto" w:fill="auto"/>
          </w:tcPr>
          <w:p w14:paraId="365744C1">
            <w:pPr>
              <w:widowControl w:val="0"/>
              <w:jc w:val="both"/>
              <w:rPr>
                <w:rFonts w:hint="default"/>
                <w:vertAlign w:val="baseline"/>
                <w:lang w:val="sr-Cyrl-RS"/>
              </w:rPr>
            </w:pPr>
            <w:r>
              <w:rPr>
                <w:rFonts w:hint="default"/>
                <w:vertAlign w:val="baseline"/>
                <w:lang w:val="sr-Cyrl-RS"/>
              </w:rPr>
              <w:t>4,23</w:t>
            </w:r>
          </w:p>
        </w:tc>
        <w:tc>
          <w:tcPr>
            <w:tcW w:w="1175" w:type="dxa"/>
            <w:shd w:val="clear" w:color="auto" w:fill="auto"/>
          </w:tcPr>
          <w:p w14:paraId="62F9DF5B">
            <w:pPr>
              <w:widowControl w:val="0"/>
              <w:jc w:val="center"/>
              <w:rPr>
                <w:rFonts w:hint="default"/>
                <w:vertAlign w:val="baseline"/>
                <w:lang w:val="sr-Cyrl-RS"/>
              </w:rPr>
            </w:pPr>
            <w:r>
              <w:rPr>
                <w:rFonts w:hint="default"/>
                <w:vertAlign w:val="baseline"/>
                <w:lang w:val="sr-Cyrl-RS"/>
              </w:rPr>
              <w:t>/</w:t>
            </w:r>
          </w:p>
        </w:tc>
        <w:tc>
          <w:tcPr>
            <w:tcW w:w="1175" w:type="dxa"/>
            <w:shd w:val="clear" w:color="auto" w:fill="auto"/>
            <w:vAlign w:val="top"/>
          </w:tcPr>
          <w:p w14:paraId="743D3A19">
            <w:pPr>
              <w:widowControl w:val="0"/>
              <w:jc w:val="center"/>
              <w:rPr>
                <w:rFonts w:hint="default"/>
                <w:vertAlign w:val="baseline"/>
                <w:lang w:val="sr-Cyrl-RS"/>
              </w:rPr>
            </w:pPr>
            <w:r>
              <w:rPr>
                <w:rFonts w:hint="default"/>
                <w:vertAlign w:val="baseline"/>
                <w:lang w:val="sr-Cyrl-RS"/>
              </w:rPr>
              <w:t>/</w:t>
            </w:r>
          </w:p>
        </w:tc>
        <w:tc>
          <w:tcPr>
            <w:tcW w:w="1006" w:type="dxa"/>
            <w:shd w:val="clear" w:color="auto" w:fill="auto"/>
          </w:tcPr>
          <w:p w14:paraId="6FF3A18E">
            <w:pPr>
              <w:widowControl w:val="0"/>
              <w:jc w:val="both"/>
              <w:rPr>
                <w:rFonts w:hint="default"/>
                <w:vertAlign w:val="baseline"/>
                <w:lang w:val="sr-Cyrl-RS"/>
              </w:rPr>
            </w:pPr>
            <w:r>
              <w:rPr>
                <w:rFonts w:hint="default"/>
                <w:vertAlign w:val="baseline"/>
                <w:lang w:val="sr-Cyrl-RS"/>
              </w:rPr>
              <w:t>8,46</w:t>
            </w:r>
          </w:p>
        </w:tc>
        <w:tc>
          <w:tcPr>
            <w:tcW w:w="853" w:type="dxa"/>
            <w:shd w:val="clear" w:color="auto" w:fill="auto"/>
          </w:tcPr>
          <w:p w14:paraId="554CEB0F">
            <w:pPr>
              <w:widowControl w:val="0"/>
              <w:jc w:val="both"/>
              <w:rPr>
                <w:rFonts w:hint="default"/>
                <w:vertAlign w:val="baseline"/>
                <w:lang w:val="sr-Cyrl-RS"/>
              </w:rPr>
            </w:pPr>
            <w:r>
              <w:rPr>
                <w:rFonts w:hint="default"/>
                <w:vertAlign w:val="baseline"/>
                <w:lang w:val="sr-Cyrl-RS"/>
              </w:rPr>
              <w:t>5</w:t>
            </w:r>
          </w:p>
        </w:tc>
        <w:tc>
          <w:tcPr>
            <w:tcW w:w="923" w:type="dxa"/>
            <w:shd w:val="clear" w:color="auto" w:fill="auto"/>
          </w:tcPr>
          <w:p w14:paraId="50C32681">
            <w:pPr>
              <w:widowControl w:val="0"/>
              <w:jc w:val="both"/>
              <w:rPr>
                <w:rFonts w:hint="default"/>
                <w:vertAlign w:val="baseline"/>
                <w:lang w:val="sr-Cyrl-RS"/>
              </w:rPr>
            </w:pPr>
            <w:r>
              <w:rPr>
                <w:rFonts w:hint="default"/>
                <w:vertAlign w:val="baseline"/>
                <w:lang w:val="sr-Cyrl-RS"/>
              </w:rPr>
              <w:t>0</w:t>
            </w:r>
          </w:p>
        </w:tc>
        <w:tc>
          <w:tcPr>
            <w:tcW w:w="913" w:type="dxa"/>
            <w:shd w:val="clear" w:color="auto" w:fill="auto"/>
          </w:tcPr>
          <w:p w14:paraId="7F8AA7BE">
            <w:pPr>
              <w:widowControl w:val="0"/>
              <w:jc w:val="both"/>
              <w:rPr>
                <w:rFonts w:hint="default"/>
                <w:vertAlign w:val="baseline"/>
                <w:lang w:val="sr-Cyrl-RS"/>
              </w:rPr>
            </w:pPr>
            <w:r>
              <w:rPr>
                <w:rFonts w:hint="default"/>
                <w:vertAlign w:val="baseline"/>
                <w:lang w:val="sr-Cyrl-RS"/>
              </w:rPr>
              <w:t>0</w:t>
            </w:r>
          </w:p>
        </w:tc>
        <w:tc>
          <w:tcPr>
            <w:tcW w:w="782" w:type="dxa"/>
            <w:shd w:val="clear" w:color="auto" w:fill="auto"/>
          </w:tcPr>
          <w:p w14:paraId="01E30A14">
            <w:pPr>
              <w:widowControl w:val="0"/>
              <w:jc w:val="both"/>
              <w:rPr>
                <w:rFonts w:hint="default"/>
                <w:vertAlign w:val="baseline"/>
                <w:lang w:val="sr-Cyrl-RS"/>
              </w:rPr>
            </w:pPr>
            <w:r>
              <w:rPr>
                <w:rFonts w:hint="default"/>
                <w:vertAlign w:val="baseline"/>
                <w:lang w:val="sr-Cyrl-RS"/>
              </w:rPr>
              <w:t>1</w:t>
            </w:r>
          </w:p>
        </w:tc>
        <w:tc>
          <w:tcPr>
            <w:tcW w:w="999" w:type="dxa"/>
            <w:shd w:val="clear" w:color="auto" w:fill="auto"/>
          </w:tcPr>
          <w:p w14:paraId="4D75A60A">
            <w:pPr>
              <w:widowControl w:val="0"/>
              <w:jc w:val="both"/>
              <w:rPr>
                <w:rFonts w:hint="default"/>
                <w:vertAlign w:val="baseline"/>
                <w:lang w:val="sr-Cyrl-RS"/>
              </w:rPr>
            </w:pPr>
            <w:r>
              <w:rPr>
                <w:rFonts w:hint="default"/>
                <w:vertAlign w:val="baseline"/>
                <w:lang w:val="sr-Cyrl-RS"/>
              </w:rPr>
              <w:t>14,46</w:t>
            </w:r>
          </w:p>
        </w:tc>
        <w:tc>
          <w:tcPr>
            <w:tcW w:w="1029" w:type="dxa"/>
            <w:shd w:val="clear" w:color="auto" w:fill="auto"/>
          </w:tcPr>
          <w:p w14:paraId="12EF3A26">
            <w:pPr>
              <w:widowControl w:val="0"/>
              <w:jc w:val="both"/>
              <w:rPr>
                <w:rFonts w:hint="default"/>
                <w:vertAlign w:val="baseline"/>
                <w:lang w:val="sr-Cyrl-RS"/>
              </w:rPr>
            </w:pPr>
            <w:r>
              <w:rPr>
                <w:rFonts w:hint="default"/>
                <w:vertAlign w:val="baseline"/>
                <w:lang w:val="sr-Cyrl-RS"/>
              </w:rPr>
              <w:t>5.</w:t>
            </w:r>
          </w:p>
        </w:tc>
      </w:tr>
    </w:tbl>
    <w:p w14:paraId="71D74234">
      <w:pPr>
        <w:rPr>
          <w:rStyle w:val="8"/>
          <w:rFonts w:hint="default" w:ascii="Times New Roman" w:hAnsi="Times New Roman" w:cs="Times New Roman"/>
          <w:sz w:val="24"/>
          <w:szCs w:val="24"/>
          <w:lang w:val="sr-Cyrl-RS"/>
        </w:rPr>
      </w:pPr>
    </w:p>
    <w:p w14:paraId="06471CBB">
      <w:pPr>
        <w:pStyle w:val="3"/>
        <w:keepNext w:val="0"/>
        <w:keepLines w:val="0"/>
        <w:widowControl/>
        <w:suppressLineNumbers w:val="0"/>
        <w:jc w:val="both"/>
        <w:rPr>
          <w:rStyle w:val="8"/>
          <w:rFonts w:hint="default" w:ascii="Times New Roman" w:hAnsi="Times New Roman" w:cs="Times New Roman"/>
          <w:b/>
          <w:bCs/>
          <w:sz w:val="24"/>
          <w:szCs w:val="24"/>
          <w:lang w:val="sr-Cyrl-RS"/>
        </w:rPr>
      </w:pPr>
      <w:r>
        <w:rPr>
          <w:rStyle w:val="8"/>
          <w:rFonts w:hint="default" w:ascii="Times New Roman" w:hAnsi="Times New Roman" w:cs="Times New Roman"/>
          <w:b/>
          <w:bCs/>
          <w:sz w:val="24"/>
          <w:szCs w:val="24"/>
          <w:lang w:val="sr-Cyrl-RS"/>
        </w:rPr>
        <w:t xml:space="preserve">Ученици Сара Јовић, Леа Пешић, Страхиња Ристић и Перица Тасић имају по 0 поена из енглеског језика, тако да аутоматски губе могућност да учествују у мобилности. Ученици који су задовољили критеријуме су: Миљана Младеновић и Вукашин Ристић. </w:t>
      </w:r>
    </w:p>
    <w:p w14:paraId="669EDA94">
      <w:pPr>
        <w:rPr>
          <w:rStyle w:val="8"/>
          <w:rFonts w:hint="default" w:ascii="Times New Roman" w:hAnsi="Times New Roman" w:cs="Times New Roman"/>
          <w:sz w:val="24"/>
          <w:szCs w:val="24"/>
          <w:lang w:val="sr-Cyrl-RS"/>
        </w:rPr>
      </w:pPr>
      <w:r>
        <w:rPr>
          <w:rStyle w:val="8"/>
          <w:rFonts w:hint="default" w:ascii="Times New Roman" w:hAnsi="Times New Roman" w:cs="Times New Roman"/>
          <w:sz w:val="24"/>
          <w:szCs w:val="24"/>
          <w:lang w:val="sr-Cyrl-RS"/>
        </w:rPr>
        <w:t xml:space="preserve">Овим ученицима </w:t>
      </w:r>
      <w:r>
        <w:rPr>
          <w:rStyle w:val="8"/>
          <w:rFonts w:hint="default" w:ascii="Times New Roman" w:hAnsi="Times New Roman" w:cs="Times New Roman"/>
          <w:sz w:val="24"/>
          <w:szCs w:val="24"/>
          <w:lang w:val="sr-Latn-RS"/>
        </w:rPr>
        <w:t xml:space="preserve">VI-1 </w:t>
      </w:r>
      <w:r>
        <w:rPr>
          <w:rStyle w:val="8"/>
          <w:rFonts w:hint="default" w:ascii="Times New Roman" w:hAnsi="Times New Roman" w:cs="Times New Roman"/>
          <w:sz w:val="24"/>
          <w:szCs w:val="24"/>
          <w:lang w:val="sr-Cyrl-RS"/>
        </w:rPr>
        <w:t>одељења биће понуђен уговор о учешћу у мобилности.</w:t>
      </w:r>
    </w:p>
    <w:p w14:paraId="47112EAF">
      <w:pPr>
        <w:rPr>
          <w:rStyle w:val="8"/>
          <w:rFonts w:hint="default" w:ascii="Times New Roman" w:hAnsi="Times New Roman" w:cs="Times New Roman"/>
          <w:sz w:val="24"/>
          <w:szCs w:val="24"/>
          <w:lang w:val="sr-Cyrl-RS"/>
        </w:rPr>
      </w:pPr>
    </w:p>
    <w:p w14:paraId="163E2E73">
      <w:pPr>
        <w:rPr>
          <w:rStyle w:val="8"/>
          <w:rFonts w:hint="default" w:ascii="Times New Roman" w:hAnsi="Times New Roman" w:cs="Times New Roman"/>
          <w:sz w:val="24"/>
          <w:szCs w:val="24"/>
          <w:lang w:val="sr-Cyrl-RS"/>
        </w:rPr>
      </w:pPr>
    </w:p>
    <w:p w14:paraId="6AA17C85">
      <w:pPr>
        <w:rPr>
          <w:rFonts w:hint="default"/>
        </w:rPr>
      </w:pPr>
    </w:p>
    <w:p w14:paraId="2A5462AF">
      <w:pPr>
        <w:rPr>
          <w:rFonts w:hint="default"/>
        </w:rPr>
      </w:pPr>
    </w:p>
    <w:p w14:paraId="44200943">
      <w:pPr>
        <w:rPr>
          <w:rFonts w:hint="default"/>
        </w:rPr>
      </w:pPr>
    </w:p>
    <w:p w14:paraId="57CCA0D6">
      <w:pPr>
        <w:rPr>
          <w:rFonts w:hint="default"/>
        </w:rPr>
      </w:pPr>
    </w:p>
    <w:tbl>
      <w:tblPr>
        <w:tblStyle w:val="9"/>
        <w:tblpPr w:leftFromText="180" w:rightFromText="180" w:vertAnchor="page" w:horzAnchor="page" w:tblpX="1538" w:tblpY="2015"/>
        <w:tblOverlap w:val="never"/>
        <w:tblW w:w="14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94"/>
        <w:gridCol w:w="2096"/>
        <w:gridCol w:w="1449"/>
        <w:gridCol w:w="1198"/>
        <w:gridCol w:w="1198"/>
        <w:gridCol w:w="1025"/>
        <w:gridCol w:w="870"/>
        <w:gridCol w:w="941"/>
        <w:gridCol w:w="931"/>
        <w:gridCol w:w="796"/>
        <w:gridCol w:w="1019"/>
        <w:gridCol w:w="1048"/>
      </w:tblGrid>
      <w:tr w14:paraId="78B3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283" w:type="dxa"/>
            <w:gridSpan w:val="3"/>
          </w:tcPr>
          <w:p w14:paraId="3891BD26">
            <w:pPr>
              <w:widowControl w:val="0"/>
              <w:jc w:val="center"/>
              <w:rPr>
                <w:rFonts w:hint="default"/>
                <w:vertAlign w:val="baseline"/>
                <w:lang w:val="sr-Latn-RS"/>
              </w:rPr>
            </w:pPr>
            <w:r>
              <w:rPr>
                <w:rFonts w:hint="default"/>
                <w:vertAlign w:val="baseline"/>
                <w:lang w:val="sr-Latn-RS"/>
              </w:rPr>
              <w:t>VII-1</w:t>
            </w:r>
          </w:p>
        </w:tc>
        <w:tc>
          <w:tcPr>
            <w:tcW w:w="4870" w:type="dxa"/>
            <w:gridSpan w:val="4"/>
          </w:tcPr>
          <w:p w14:paraId="6BCB8BDB">
            <w:pPr>
              <w:widowControl w:val="0"/>
              <w:jc w:val="center"/>
              <w:rPr>
                <w:rFonts w:hint="default"/>
                <w:vertAlign w:val="baseline"/>
                <w:lang w:val="sr-Cyrl-RS"/>
              </w:rPr>
            </w:pPr>
            <w:r>
              <w:rPr>
                <w:rFonts w:hint="default"/>
                <w:vertAlign w:val="baseline"/>
                <w:lang w:val="sr-Cyrl-RS"/>
              </w:rPr>
              <w:t>Број бодова се множи са 2</w:t>
            </w:r>
          </w:p>
        </w:tc>
        <w:tc>
          <w:tcPr>
            <w:tcW w:w="3538" w:type="dxa"/>
            <w:gridSpan w:val="4"/>
          </w:tcPr>
          <w:p w14:paraId="63059D41">
            <w:pPr>
              <w:widowControl w:val="0"/>
              <w:jc w:val="center"/>
              <w:rPr>
                <w:rFonts w:hint="default"/>
                <w:vertAlign w:val="baseline"/>
                <w:lang w:val="sr-Cyrl-RS"/>
              </w:rPr>
            </w:pPr>
            <w:r>
              <w:rPr>
                <w:vertAlign w:val="baseline"/>
                <w:lang w:val="sr-Cyrl-RS"/>
              </w:rPr>
              <w:t>Услови</w:t>
            </w:r>
            <w:r>
              <w:rPr>
                <w:rFonts w:hint="default"/>
                <w:vertAlign w:val="baseline"/>
                <w:lang w:val="sr-Cyrl-RS"/>
              </w:rPr>
              <w:t xml:space="preserve"> из пројекта</w:t>
            </w:r>
          </w:p>
        </w:tc>
        <w:tc>
          <w:tcPr>
            <w:tcW w:w="2067" w:type="dxa"/>
            <w:gridSpan w:val="2"/>
          </w:tcPr>
          <w:p w14:paraId="68B66F32">
            <w:pPr>
              <w:widowControl w:val="0"/>
              <w:jc w:val="center"/>
              <w:rPr>
                <w:vertAlign w:val="baseline"/>
                <w:lang w:val="sr-Cyrl-RS"/>
              </w:rPr>
            </w:pPr>
            <w:r>
              <w:rPr>
                <w:vertAlign w:val="baseline"/>
                <w:lang w:val="sr-Cyrl-RS"/>
              </w:rPr>
              <w:t>Укупно</w:t>
            </w:r>
          </w:p>
        </w:tc>
      </w:tr>
      <w:tr w14:paraId="7A48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93" w:type="dxa"/>
          </w:tcPr>
          <w:p w14:paraId="6FA3C1D1">
            <w:pPr>
              <w:widowControl w:val="0"/>
              <w:jc w:val="both"/>
              <w:rPr>
                <w:rFonts w:hint="default"/>
                <w:vertAlign w:val="baseline"/>
                <w:lang w:val="sr-Cyrl-RS"/>
              </w:rPr>
            </w:pPr>
            <w:r>
              <w:rPr>
                <w:vertAlign w:val="baseline"/>
                <w:lang w:val="sr-Cyrl-RS"/>
              </w:rPr>
              <w:t>Р</w:t>
            </w:r>
            <w:r>
              <w:rPr>
                <w:rFonts w:hint="default"/>
                <w:vertAlign w:val="baseline"/>
                <w:lang w:val="sr-Cyrl-RS"/>
              </w:rPr>
              <w:t>. Бр.</w:t>
            </w:r>
          </w:p>
        </w:tc>
        <w:tc>
          <w:tcPr>
            <w:tcW w:w="1494" w:type="dxa"/>
          </w:tcPr>
          <w:p w14:paraId="5A4976E7">
            <w:pPr>
              <w:widowControl w:val="0"/>
              <w:jc w:val="both"/>
              <w:rPr>
                <w:rFonts w:hint="default"/>
                <w:vertAlign w:val="baseline"/>
                <w:lang w:val="sr-Cyrl-RS"/>
              </w:rPr>
            </w:pPr>
            <w:r>
              <w:rPr>
                <w:vertAlign w:val="baseline"/>
                <w:lang w:val="sr-Cyrl-RS"/>
              </w:rPr>
              <w:t>Име</w:t>
            </w:r>
          </w:p>
        </w:tc>
        <w:tc>
          <w:tcPr>
            <w:tcW w:w="2096" w:type="dxa"/>
          </w:tcPr>
          <w:p w14:paraId="5551F809">
            <w:pPr>
              <w:widowControl w:val="0"/>
              <w:jc w:val="both"/>
              <w:rPr>
                <w:rFonts w:hint="default"/>
                <w:vertAlign w:val="baseline"/>
                <w:lang w:val="sr-Cyrl-RS"/>
              </w:rPr>
            </w:pPr>
            <w:r>
              <w:rPr>
                <w:vertAlign w:val="baseline"/>
                <w:lang w:val="sr-Cyrl-RS"/>
              </w:rPr>
              <w:t>Презиме</w:t>
            </w:r>
          </w:p>
        </w:tc>
        <w:tc>
          <w:tcPr>
            <w:tcW w:w="1449" w:type="dxa"/>
          </w:tcPr>
          <w:p w14:paraId="0CFCFC62">
            <w:pPr>
              <w:widowControl w:val="0"/>
              <w:jc w:val="both"/>
              <w:rPr>
                <w:rFonts w:hint="default"/>
                <w:vertAlign w:val="baseline"/>
                <w:lang w:val="sr-Cyrl-RS"/>
              </w:rPr>
            </w:pPr>
            <w:r>
              <w:rPr>
                <w:rFonts w:hint="default"/>
                <w:vertAlign w:val="baseline"/>
                <w:lang w:val="sr-Cyrl-RS"/>
              </w:rPr>
              <w:t>5 разред</w:t>
            </w:r>
          </w:p>
        </w:tc>
        <w:tc>
          <w:tcPr>
            <w:tcW w:w="1198" w:type="dxa"/>
          </w:tcPr>
          <w:p w14:paraId="34E4F8A6">
            <w:pPr>
              <w:widowControl w:val="0"/>
              <w:jc w:val="both"/>
              <w:rPr>
                <w:rFonts w:hint="default"/>
                <w:vertAlign w:val="baseline"/>
                <w:lang w:val="sr-Cyrl-RS"/>
              </w:rPr>
            </w:pPr>
            <w:r>
              <w:rPr>
                <w:rFonts w:hint="default"/>
                <w:vertAlign w:val="baseline"/>
                <w:lang w:val="sr-Cyrl-RS"/>
              </w:rPr>
              <w:t>6 разред</w:t>
            </w:r>
          </w:p>
        </w:tc>
        <w:tc>
          <w:tcPr>
            <w:tcW w:w="1198" w:type="dxa"/>
          </w:tcPr>
          <w:p w14:paraId="22097D46">
            <w:pPr>
              <w:widowControl w:val="0"/>
              <w:jc w:val="both"/>
              <w:rPr>
                <w:rFonts w:hint="default"/>
                <w:vertAlign w:val="baseline"/>
                <w:lang w:val="sr-Cyrl-RS"/>
              </w:rPr>
            </w:pPr>
            <w:r>
              <w:rPr>
                <w:rFonts w:hint="default"/>
                <w:vertAlign w:val="baseline"/>
                <w:lang w:val="sr-Cyrl-RS"/>
              </w:rPr>
              <w:t>7 разред</w:t>
            </w:r>
          </w:p>
        </w:tc>
        <w:tc>
          <w:tcPr>
            <w:tcW w:w="1025" w:type="dxa"/>
          </w:tcPr>
          <w:p w14:paraId="4B55018B">
            <w:pPr>
              <w:widowControl w:val="0"/>
              <w:jc w:val="both"/>
              <w:rPr>
                <w:rFonts w:hint="default"/>
                <w:vertAlign w:val="baseline"/>
                <w:lang w:val="sr-Cyrl-RS"/>
              </w:rPr>
            </w:pPr>
            <w:r>
              <w:rPr>
                <w:rFonts w:hint="default"/>
                <w:vertAlign w:val="baseline"/>
                <w:lang w:val="sr-Cyrl-RS"/>
              </w:rPr>
              <w:t>Збир * 2</w:t>
            </w:r>
          </w:p>
        </w:tc>
        <w:tc>
          <w:tcPr>
            <w:tcW w:w="870" w:type="dxa"/>
          </w:tcPr>
          <w:p w14:paraId="79D42775">
            <w:pPr>
              <w:widowControl w:val="0"/>
              <w:jc w:val="both"/>
              <w:rPr>
                <w:rFonts w:hint="default"/>
                <w:vertAlign w:val="baseline"/>
                <w:lang w:val="sr-Cyrl-RS"/>
              </w:rPr>
            </w:pPr>
            <w:r>
              <w:rPr>
                <w:rFonts w:hint="default"/>
                <w:vertAlign w:val="baseline"/>
                <w:lang w:val="sr-Cyrl-RS"/>
              </w:rPr>
              <w:t>Оцена из владања</w:t>
            </w:r>
          </w:p>
        </w:tc>
        <w:tc>
          <w:tcPr>
            <w:tcW w:w="941" w:type="dxa"/>
          </w:tcPr>
          <w:p w14:paraId="71954117">
            <w:pPr>
              <w:widowControl w:val="0"/>
              <w:jc w:val="both"/>
              <w:rPr>
                <w:vertAlign w:val="baseline"/>
                <w:lang w:val="sr-Cyrl-RS"/>
              </w:rPr>
            </w:pPr>
            <w:r>
              <w:rPr>
                <w:vertAlign w:val="baseline"/>
                <w:lang w:val="sr-Cyrl-RS"/>
              </w:rPr>
              <w:t>Социјални</w:t>
            </w:r>
            <w:r>
              <w:rPr>
                <w:rFonts w:hint="default"/>
                <w:vertAlign w:val="baseline"/>
                <w:lang w:val="sr-Cyrl-RS"/>
              </w:rPr>
              <w:t xml:space="preserve"> услови</w:t>
            </w:r>
          </w:p>
        </w:tc>
        <w:tc>
          <w:tcPr>
            <w:tcW w:w="931" w:type="dxa"/>
          </w:tcPr>
          <w:p w14:paraId="5EF9A644">
            <w:pPr>
              <w:widowControl w:val="0"/>
              <w:jc w:val="both"/>
              <w:rPr>
                <w:rFonts w:hint="default"/>
                <w:vertAlign w:val="baseline"/>
                <w:lang w:val="sr-Cyrl-RS"/>
              </w:rPr>
            </w:pPr>
            <w:r>
              <w:rPr>
                <w:vertAlign w:val="baseline"/>
                <w:lang w:val="sr-Cyrl-RS"/>
              </w:rPr>
              <w:t>Самохрани</w:t>
            </w:r>
            <w:r>
              <w:rPr>
                <w:rFonts w:hint="default"/>
                <w:vertAlign w:val="baseline"/>
                <w:lang w:val="sr-Cyrl-RS"/>
              </w:rPr>
              <w:t xml:space="preserve"> родитељ</w:t>
            </w:r>
          </w:p>
        </w:tc>
        <w:tc>
          <w:tcPr>
            <w:tcW w:w="796" w:type="dxa"/>
          </w:tcPr>
          <w:p w14:paraId="06E6F2AC">
            <w:pPr>
              <w:widowControl w:val="0"/>
              <w:jc w:val="both"/>
              <w:rPr>
                <w:rFonts w:hint="default"/>
                <w:vertAlign w:val="baseline"/>
                <w:lang w:val="sr-Cyrl-RS"/>
              </w:rPr>
            </w:pPr>
            <w:r>
              <w:rPr>
                <w:vertAlign w:val="baseline"/>
                <w:lang w:val="sr-Cyrl-RS"/>
              </w:rPr>
              <w:t>Оцена</w:t>
            </w:r>
            <w:r>
              <w:rPr>
                <w:rFonts w:hint="default"/>
                <w:vertAlign w:val="baseline"/>
                <w:lang w:val="sr-Cyrl-RS"/>
              </w:rPr>
              <w:t xml:space="preserve"> из е.ј. 23-24</w:t>
            </w:r>
          </w:p>
        </w:tc>
        <w:tc>
          <w:tcPr>
            <w:tcW w:w="1019" w:type="dxa"/>
          </w:tcPr>
          <w:p w14:paraId="4D205D3B">
            <w:pPr>
              <w:widowControl w:val="0"/>
              <w:jc w:val="both"/>
              <w:rPr>
                <w:rFonts w:hint="default"/>
                <w:vertAlign w:val="baseline"/>
                <w:lang w:val="sr-Cyrl-RS"/>
              </w:rPr>
            </w:pPr>
            <w:r>
              <w:rPr>
                <w:vertAlign w:val="baseline"/>
                <w:lang w:val="sr-Cyrl-RS"/>
              </w:rPr>
              <w:t>Укупно</w:t>
            </w:r>
          </w:p>
        </w:tc>
        <w:tc>
          <w:tcPr>
            <w:tcW w:w="1048" w:type="dxa"/>
          </w:tcPr>
          <w:p w14:paraId="455EA29F">
            <w:pPr>
              <w:widowControl w:val="0"/>
              <w:jc w:val="both"/>
              <w:rPr>
                <w:rFonts w:hint="default"/>
                <w:vertAlign w:val="baseline"/>
                <w:lang w:val="sr-Cyrl-RS"/>
              </w:rPr>
            </w:pPr>
            <w:r>
              <w:rPr>
                <w:vertAlign w:val="baseline"/>
                <w:lang w:val="sr-Cyrl-RS"/>
              </w:rPr>
              <w:t>Ранг</w:t>
            </w:r>
            <w:r>
              <w:rPr>
                <w:rFonts w:hint="default"/>
                <w:vertAlign w:val="baseline"/>
                <w:lang w:val="sr-Cyrl-RS"/>
              </w:rPr>
              <w:t xml:space="preserve"> листа</w:t>
            </w:r>
          </w:p>
        </w:tc>
      </w:tr>
      <w:tr w14:paraId="0622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3" w:type="dxa"/>
            <w:shd w:val="clear" w:color="auto" w:fill="FF0000"/>
          </w:tcPr>
          <w:p w14:paraId="1C59CA71">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1.</w:t>
            </w:r>
          </w:p>
        </w:tc>
        <w:tc>
          <w:tcPr>
            <w:tcW w:w="1494" w:type="dxa"/>
            <w:shd w:val="clear" w:color="auto" w:fill="FF0000"/>
          </w:tcPr>
          <w:p w14:paraId="0062BDF9">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Теа</w:t>
            </w:r>
          </w:p>
        </w:tc>
        <w:tc>
          <w:tcPr>
            <w:tcW w:w="2096" w:type="dxa"/>
            <w:shd w:val="clear" w:color="auto" w:fill="FF0000"/>
          </w:tcPr>
          <w:p w14:paraId="46DA6D04">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Пешић</w:t>
            </w:r>
          </w:p>
        </w:tc>
        <w:tc>
          <w:tcPr>
            <w:tcW w:w="1449" w:type="dxa"/>
            <w:shd w:val="clear" w:color="auto" w:fill="FF0000"/>
          </w:tcPr>
          <w:p w14:paraId="0472B5A2">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4,17</w:t>
            </w:r>
          </w:p>
        </w:tc>
        <w:tc>
          <w:tcPr>
            <w:tcW w:w="1198" w:type="dxa"/>
            <w:shd w:val="clear" w:color="auto" w:fill="FF0000"/>
          </w:tcPr>
          <w:p w14:paraId="28442CF9">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4,07</w:t>
            </w:r>
          </w:p>
        </w:tc>
        <w:tc>
          <w:tcPr>
            <w:tcW w:w="1198" w:type="dxa"/>
            <w:shd w:val="clear" w:color="auto" w:fill="FF0000"/>
            <w:vAlign w:val="top"/>
          </w:tcPr>
          <w:p w14:paraId="7FEC3A0D">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w:t>
            </w:r>
          </w:p>
        </w:tc>
        <w:tc>
          <w:tcPr>
            <w:tcW w:w="1025" w:type="dxa"/>
            <w:shd w:val="clear" w:color="auto" w:fill="FF0000"/>
          </w:tcPr>
          <w:p w14:paraId="462158B5">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16,48</w:t>
            </w:r>
          </w:p>
        </w:tc>
        <w:tc>
          <w:tcPr>
            <w:tcW w:w="870" w:type="dxa"/>
            <w:shd w:val="clear" w:color="auto" w:fill="FF0000"/>
          </w:tcPr>
          <w:p w14:paraId="10105D70">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10</w:t>
            </w:r>
          </w:p>
        </w:tc>
        <w:tc>
          <w:tcPr>
            <w:tcW w:w="941" w:type="dxa"/>
            <w:shd w:val="clear" w:color="auto" w:fill="FF0000"/>
          </w:tcPr>
          <w:p w14:paraId="17CBFADF">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5</w:t>
            </w:r>
          </w:p>
        </w:tc>
        <w:tc>
          <w:tcPr>
            <w:tcW w:w="931" w:type="dxa"/>
            <w:shd w:val="clear" w:color="auto" w:fill="FF0000"/>
          </w:tcPr>
          <w:p w14:paraId="5190FFEA">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0</w:t>
            </w:r>
          </w:p>
        </w:tc>
        <w:tc>
          <w:tcPr>
            <w:tcW w:w="796" w:type="dxa"/>
            <w:shd w:val="clear" w:color="auto" w:fill="FF0000"/>
          </w:tcPr>
          <w:p w14:paraId="20436C5A">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0</w:t>
            </w:r>
          </w:p>
        </w:tc>
        <w:tc>
          <w:tcPr>
            <w:tcW w:w="1019" w:type="dxa"/>
            <w:shd w:val="clear" w:color="auto" w:fill="FF0000"/>
          </w:tcPr>
          <w:p w14:paraId="7E3F9610">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31,48</w:t>
            </w:r>
          </w:p>
        </w:tc>
        <w:tc>
          <w:tcPr>
            <w:tcW w:w="1048" w:type="dxa"/>
            <w:shd w:val="clear" w:color="auto" w:fill="FF0000"/>
          </w:tcPr>
          <w:p w14:paraId="4BAEBA70">
            <w:pPr>
              <w:widowControl w:val="0"/>
              <w:jc w:val="both"/>
              <w:rPr>
                <w:rFonts w:hint="default"/>
                <w:color w:val="auto"/>
                <w:highlight w:val="red"/>
                <w:shd w:val="clear" w:color="FFFFFF" w:fill="D9D9D9"/>
                <w:vertAlign w:val="baseline"/>
                <w:lang w:val="sr-Cyrl-RS"/>
              </w:rPr>
            </w:pPr>
            <w:r>
              <w:rPr>
                <w:rFonts w:hint="default"/>
                <w:color w:val="auto"/>
                <w:highlight w:val="red"/>
                <w:shd w:val="clear" w:color="FFFFFF" w:fill="D9D9D9"/>
                <w:vertAlign w:val="baseline"/>
                <w:lang w:val="sr-Cyrl-RS"/>
              </w:rPr>
              <w:t>1.</w:t>
            </w:r>
          </w:p>
        </w:tc>
      </w:tr>
      <w:tr w14:paraId="3351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3" w:type="dxa"/>
          </w:tcPr>
          <w:p w14:paraId="685BD343">
            <w:pPr>
              <w:widowControl w:val="0"/>
              <w:jc w:val="both"/>
              <w:rPr>
                <w:rFonts w:hint="default"/>
                <w:vertAlign w:val="baseline"/>
                <w:lang w:val="sr-Cyrl-RS"/>
              </w:rPr>
            </w:pPr>
            <w:r>
              <w:rPr>
                <w:rFonts w:hint="default"/>
                <w:vertAlign w:val="baseline"/>
                <w:lang w:val="sr-Cyrl-RS"/>
              </w:rPr>
              <w:t>2.</w:t>
            </w:r>
          </w:p>
        </w:tc>
        <w:tc>
          <w:tcPr>
            <w:tcW w:w="1494" w:type="dxa"/>
          </w:tcPr>
          <w:p w14:paraId="5F029BEB">
            <w:pPr>
              <w:widowControl w:val="0"/>
              <w:jc w:val="both"/>
              <w:rPr>
                <w:rFonts w:hint="default"/>
                <w:vertAlign w:val="baseline"/>
                <w:lang w:val="sr-Cyrl-RS"/>
              </w:rPr>
            </w:pPr>
            <w:r>
              <w:rPr>
                <w:rFonts w:hint="default"/>
                <w:vertAlign w:val="baseline"/>
                <w:lang w:val="sr-Cyrl-RS"/>
              </w:rPr>
              <w:t>Вукашин</w:t>
            </w:r>
          </w:p>
        </w:tc>
        <w:tc>
          <w:tcPr>
            <w:tcW w:w="2096" w:type="dxa"/>
          </w:tcPr>
          <w:p w14:paraId="38BBA909">
            <w:pPr>
              <w:widowControl w:val="0"/>
              <w:jc w:val="both"/>
              <w:rPr>
                <w:rFonts w:hint="default"/>
                <w:vertAlign w:val="baseline"/>
                <w:lang w:val="sr-Cyrl-RS"/>
              </w:rPr>
            </w:pPr>
            <w:r>
              <w:rPr>
                <w:rFonts w:hint="default"/>
                <w:vertAlign w:val="baseline"/>
                <w:lang w:val="sr-Cyrl-RS"/>
              </w:rPr>
              <w:t>Стаменковић</w:t>
            </w:r>
          </w:p>
        </w:tc>
        <w:tc>
          <w:tcPr>
            <w:tcW w:w="1449" w:type="dxa"/>
          </w:tcPr>
          <w:p w14:paraId="21C3BE04">
            <w:pPr>
              <w:widowControl w:val="0"/>
              <w:jc w:val="both"/>
              <w:rPr>
                <w:rFonts w:hint="default"/>
                <w:vertAlign w:val="baseline"/>
                <w:lang w:val="sr-Cyrl-RS"/>
              </w:rPr>
            </w:pPr>
            <w:r>
              <w:rPr>
                <w:rFonts w:hint="default"/>
                <w:vertAlign w:val="baseline"/>
                <w:lang w:val="sr-Cyrl-RS"/>
              </w:rPr>
              <w:t>3,67</w:t>
            </w:r>
          </w:p>
        </w:tc>
        <w:tc>
          <w:tcPr>
            <w:tcW w:w="1198" w:type="dxa"/>
          </w:tcPr>
          <w:p w14:paraId="524DE79E">
            <w:pPr>
              <w:widowControl w:val="0"/>
              <w:jc w:val="both"/>
              <w:rPr>
                <w:rFonts w:hint="default"/>
                <w:vertAlign w:val="baseline"/>
                <w:lang w:val="sr-Cyrl-RS"/>
              </w:rPr>
            </w:pPr>
            <w:r>
              <w:rPr>
                <w:rFonts w:hint="default"/>
                <w:vertAlign w:val="baseline"/>
                <w:lang w:val="sr-Cyrl-RS"/>
              </w:rPr>
              <w:t>3,57</w:t>
            </w:r>
          </w:p>
        </w:tc>
        <w:tc>
          <w:tcPr>
            <w:tcW w:w="1198" w:type="dxa"/>
            <w:vAlign w:val="top"/>
          </w:tcPr>
          <w:p w14:paraId="2134FC66">
            <w:pPr>
              <w:widowControl w:val="0"/>
              <w:jc w:val="both"/>
              <w:rPr>
                <w:rFonts w:hint="default"/>
                <w:vertAlign w:val="baseline"/>
                <w:lang w:val="sr-Cyrl-RS"/>
              </w:rPr>
            </w:pPr>
            <w:r>
              <w:rPr>
                <w:rFonts w:hint="default"/>
                <w:vertAlign w:val="baseline"/>
                <w:lang w:val="sr-Cyrl-RS"/>
              </w:rPr>
              <w:t>/</w:t>
            </w:r>
          </w:p>
        </w:tc>
        <w:tc>
          <w:tcPr>
            <w:tcW w:w="1025" w:type="dxa"/>
          </w:tcPr>
          <w:p w14:paraId="131DF4C4">
            <w:pPr>
              <w:widowControl w:val="0"/>
              <w:jc w:val="both"/>
              <w:rPr>
                <w:rFonts w:hint="default"/>
                <w:vertAlign w:val="baseline"/>
                <w:lang w:val="sr-Cyrl-RS"/>
              </w:rPr>
            </w:pPr>
            <w:r>
              <w:rPr>
                <w:rFonts w:hint="default"/>
                <w:vertAlign w:val="baseline"/>
                <w:lang w:val="sr-Cyrl-RS"/>
              </w:rPr>
              <w:t>14,48</w:t>
            </w:r>
          </w:p>
        </w:tc>
        <w:tc>
          <w:tcPr>
            <w:tcW w:w="870" w:type="dxa"/>
          </w:tcPr>
          <w:p w14:paraId="75C1B803">
            <w:pPr>
              <w:widowControl w:val="0"/>
              <w:jc w:val="both"/>
              <w:rPr>
                <w:rFonts w:hint="default"/>
                <w:vertAlign w:val="baseline"/>
                <w:lang w:val="sr-Cyrl-RS"/>
              </w:rPr>
            </w:pPr>
            <w:r>
              <w:rPr>
                <w:rFonts w:hint="default"/>
                <w:vertAlign w:val="baseline"/>
                <w:lang w:val="sr-Cyrl-RS"/>
              </w:rPr>
              <w:t>10</w:t>
            </w:r>
          </w:p>
        </w:tc>
        <w:tc>
          <w:tcPr>
            <w:tcW w:w="941" w:type="dxa"/>
          </w:tcPr>
          <w:p w14:paraId="73141099">
            <w:pPr>
              <w:widowControl w:val="0"/>
              <w:jc w:val="both"/>
              <w:rPr>
                <w:rFonts w:hint="default"/>
                <w:vertAlign w:val="baseline"/>
                <w:lang w:val="sr-Cyrl-RS"/>
              </w:rPr>
            </w:pPr>
            <w:r>
              <w:rPr>
                <w:rFonts w:hint="default"/>
                <w:vertAlign w:val="baseline"/>
                <w:lang w:val="sr-Cyrl-RS"/>
              </w:rPr>
              <w:t>0</w:t>
            </w:r>
          </w:p>
        </w:tc>
        <w:tc>
          <w:tcPr>
            <w:tcW w:w="931" w:type="dxa"/>
          </w:tcPr>
          <w:p w14:paraId="5345E539">
            <w:pPr>
              <w:widowControl w:val="0"/>
              <w:jc w:val="both"/>
              <w:rPr>
                <w:rFonts w:hint="default"/>
                <w:vertAlign w:val="baseline"/>
                <w:lang w:val="sr-Cyrl-RS"/>
              </w:rPr>
            </w:pPr>
            <w:r>
              <w:rPr>
                <w:rFonts w:hint="default"/>
                <w:vertAlign w:val="baseline"/>
                <w:lang w:val="sr-Cyrl-RS"/>
              </w:rPr>
              <w:t>0</w:t>
            </w:r>
          </w:p>
        </w:tc>
        <w:tc>
          <w:tcPr>
            <w:tcW w:w="796" w:type="dxa"/>
          </w:tcPr>
          <w:p w14:paraId="6E86DC25">
            <w:pPr>
              <w:widowControl w:val="0"/>
              <w:jc w:val="both"/>
              <w:rPr>
                <w:rFonts w:hint="default"/>
                <w:vertAlign w:val="baseline"/>
                <w:lang w:val="sr-Cyrl-RS"/>
              </w:rPr>
            </w:pPr>
            <w:r>
              <w:rPr>
                <w:rFonts w:hint="default"/>
                <w:vertAlign w:val="baseline"/>
                <w:lang w:val="sr-Cyrl-RS"/>
              </w:rPr>
              <w:t>0</w:t>
            </w:r>
          </w:p>
        </w:tc>
        <w:tc>
          <w:tcPr>
            <w:tcW w:w="1019" w:type="dxa"/>
          </w:tcPr>
          <w:p w14:paraId="577E5C59">
            <w:pPr>
              <w:widowControl w:val="0"/>
              <w:jc w:val="both"/>
              <w:rPr>
                <w:rFonts w:hint="default"/>
                <w:vertAlign w:val="baseline"/>
                <w:lang w:val="sr-Cyrl-RS"/>
              </w:rPr>
            </w:pPr>
            <w:r>
              <w:rPr>
                <w:rFonts w:hint="default"/>
                <w:vertAlign w:val="baseline"/>
                <w:lang w:val="sr-Cyrl-RS"/>
              </w:rPr>
              <w:t>24,48</w:t>
            </w:r>
          </w:p>
        </w:tc>
        <w:tc>
          <w:tcPr>
            <w:tcW w:w="1048" w:type="dxa"/>
          </w:tcPr>
          <w:p w14:paraId="0A9C67F1">
            <w:pPr>
              <w:widowControl w:val="0"/>
              <w:jc w:val="both"/>
              <w:rPr>
                <w:rFonts w:hint="default"/>
                <w:vertAlign w:val="baseline"/>
                <w:lang w:val="sr-Cyrl-RS"/>
              </w:rPr>
            </w:pPr>
            <w:r>
              <w:rPr>
                <w:rFonts w:hint="default"/>
                <w:vertAlign w:val="baseline"/>
                <w:lang w:val="sr-Cyrl-RS"/>
              </w:rPr>
              <w:t>3.</w:t>
            </w:r>
          </w:p>
        </w:tc>
      </w:tr>
      <w:tr w14:paraId="6749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3" w:type="dxa"/>
          </w:tcPr>
          <w:p w14:paraId="3838A554">
            <w:pPr>
              <w:widowControl w:val="0"/>
              <w:jc w:val="both"/>
              <w:rPr>
                <w:rFonts w:hint="default"/>
                <w:vertAlign w:val="baseline"/>
                <w:lang w:val="sr-Cyrl-RS"/>
              </w:rPr>
            </w:pPr>
            <w:r>
              <w:rPr>
                <w:rFonts w:hint="default"/>
                <w:vertAlign w:val="baseline"/>
                <w:lang w:val="sr-Cyrl-RS"/>
              </w:rPr>
              <w:t>3.</w:t>
            </w:r>
          </w:p>
        </w:tc>
        <w:tc>
          <w:tcPr>
            <w:tcW w:w="1494" w:type="dxa"/>
          </w:tcPr>
          <w:p w14:paraId="11115099">
            <w:pPr>
              <w:widowControl w:val="0"/>
              <w:jc w:val="both"/>
              <w:rPr>
                <w:rFonts w:hint="default"/>
                <w:vertAlign w:val="baseline"/>
                <w:lang w:val="sr-Cyrl-RS"/>
              </w:rPr>
            </w:pPr>
            <w:r>
              <w:rPr>
                <w:rFonts w:hint="default"/>
                <w:vertAlign w:val="baseline"/>
                <w:lang w:val="sr-Cyrl-RS"/>
              </w:rPr>
              <w:t>Лука</w:t>
            </w:r>
          </w:p>
        </w:tc>
        <w:tc>
          <w:tcPr>
            <w:tcW w:w="2096" w:type="dxa"/>
          </w:tcPr>
          <w:p w14:paraId="144C7EB0">
            <w:pPr>
              <w:widowControl w:val="0"/>
              <w:jc w:val="both"/>
              <w:rPr>
                <w:rFonts w:hint="default"/>
                <w:vertAlign w:val="baseline"/>
                <w:lang w:val="sr-Cyrl-RS"/>
              </w:rPr>
            </w:pPr>
            <w:r>
              <w:rPr>
                <w:rFonts w:hint="default"/>
                <w:vertAlign w:val="baseline"/>
                <w:lang w:val="sr-Cyrl-RS"/>
              </w:rPr>
              <w:t>Стојановић</w:t>
            </w:r>
          </w:p>
        </w:tc>
        <w:tc>
          <w:tcPr>
            <w:tcW w:w="1449" w:type="dxa"/>
          </w:tcPr>
          <w:p w14:paraId="71EDC4D0">
            <w:pPr>
              <w:widowControl w:val="0"/>
              <w:jc w:val="both"/>
              <w:rPr>
                <w:rFonts w:hint="default"/>
                <w:vertAlign w:val="baseline"/>
                <w:lang w:val="sr-Cyrl-RS"/>
              </w:rPr>
            </w:pPr>
            <w:r>
              <w:rPr>
                <w:rFonts w:hint="default"/>
                <w:vertAlign w:val="baseline"/>
                <w:lang w:val="sr-Cyrl-RS"/>
              </w:rPr>
              <w:t>3,58</w:t>
            </w:r>
          </w:p>
        </w:tc>
        <w:tc>
          <w:tcPr>
            <w:tcW w:w="1198" w:type="dxa"/>
          </w:tcPr>
          <w:p w14:paraId="45E3F76E">
            <w:pPr>
              <w:widowControl w:val="0"/>
              <w:jc w:val="both"/>
              <w:rPr>
                <w:rFonts w:hint="default"/>
                <w:vertAlign w:val="baseline"/>
                <w:lang w:val="sr-Cyrl-RS"/>
              </w:rPr>
            </w:pPr>
            <w:r>
              <w:rPr>
                <w:rFonts w:hint="default"/>
                <w:vertAlign w:val="baseline"/>
                <w:lang w:val="sr-Cyrl-RS"/>
              </w:rPr>
              <w:t>3,50</w:t>
            </w:r>
          </w:p>
        </w:tc>
        <w:tc>
          <w:tcPr>
            <w:tcW w:w="1198" w:type="dxa"/>
            <w:vAlign w:val="top"/>
          </w:tcPr>
          <w:p w14:paraId="040D0CA2">
            <w:pPr>
              <w:widowControl w:val="0"/>
              <w:jc w:val="both"/>
              <w:rPr>
                <w:rFonts w:hint="default"/>
                <w:vertAlign w:val="baseline"/>
                <w:lang w:val="sr-Cyrl-RS"/>
              </w:rPr>
            </w:pPr>
            <w:r>
              <w:rPr>
                <w:rFonts w:hint="default"/>
                <w:vertAlign w:val="baseline"/>
                <w:lang w:val="sr-Cyrl-RS"/>
              </w:rPr>
              <w:t>/</w:t>
            </w:r>
          </w:p>
        </w:tc>
        <w:tc>
          <w:tcPr>
            <w:tcW w:w="1025" w:type="dxa"/>
          </w:tcPr>
          <w:p w14:paraId="6E80056E">
            <w:pPr>
              <w:widowControl w:val="0"/>
              <w:jc w:val="both"/>
              <w:rPr>
                <w:rFonts w:hint="default"/>
                <w:vertAlign w:val="baseline"/>
                <w:lang w:val="sr-Cyrl-RS"/>
              </w:rPr>
            </w:pPr>
            <w:r>
              <w:rPr>
                <w:rFonts w:hint="default"/>
                <w:vertAlign w:val="baseline"/>
                <w:lang w:val="sr-Cyrl-RS"/>
              </w:rPr>
              <w:t>14,16</w:t>
            </w:r>
          </w:p>
        </w:tc>
        <w:tc>
          <w:tcPr>
            <w:tcW w:w="870" w:type="dxa"/>
          </w:tcPr>
          <w:p w14:paraId="39ECBE3C">
            <w:pPr>
              <w:widowControl w:val="0"/>
              <w:jc w:val="both"/>
              <w:rPr>
                <w:rFonts w:hint="default"/>
                <w:vertAlign w:val="baseline"/>
                <w:lang w:val="sr-Cyrl-RS"/>
              </w:rPr>
            </w:pPr>
            <w:r>
              <w:rPr>
                <w:rFonts w:hint="default"/>
                <w:vertAlign w:val="baseline"/>
                <w:lang w:val="sr-Cyrl-RS"/>
              </w:rPr>
              <w:t>10</w:t>
            </w:r>
          </w:p>
        </w:tc>
        <w:tc>
          <w:tcPr>
            <w:tcW w:w="941" w:type="dxa"/>
          </w:tcPr>
          <w:p w14:paraId="7C225975">
            <w:pPr>
              <w:widowControl w:val="0"/>
              <w:jc w:val="both"/>
              <w:rPr>
                <w:rFonts w:hint="default"/>
                <w:vertAlign w:val="baseline"/>
                <w:lang w:val="sr-Cyrl-RS"/>
              </w:rPr>
            </w:pPr>
            <w:r>
              <w:rPr>
                <w:rFonts w:hint="default"/>
                <w:vertAlign w:val="baseline"/>
                <w:lang w:val="sr-Cyrl-RS"/>
              </w:rPr>
              <w:t>0</w:t>
            </w:r>
          </w:p>
        </w:tc>
        <w:tc>
          <w:tcPr>
            <w:tcW w:w="931" w:type="dxa"/>
          </w:tcPr>
          <w:p w14:paraId="0A6259F7">
            <w:pPr>
              <w:widowControl w:val="0"/>
              <w:jc w:val="both"/>
              <w:rPr>
                <w:rFonts w:hint="default"/>
                <w:vertAlign w:val="baseline"/>
                <w:lang w:val="sr-Cyrl-RS"/>
              </w:rPr>
            </w:pPr>
            <w:r>
              <w:rPr>
                <w:rFonts w:hint="default"/>
                <w:vertAlign w:val="baseline"/>
                <w:lang w:val="sr-Cyrl-RS"/>
              </w:rPr>
              <w:t>0</w:t>
            </w:r>
          </w:p>
        </w:tc>
        <w:tc>
          <w:tcPr>
            <w:tcW w:w="796" w:type="dxa"/>
          </w:tcPr>
          <w:p w14:paraId="567705BA">
            <w:pPr>
              <w:widowControl w:val="0"/>
              <w:jc w:val="both"/>
              <w:rPr>
                <w:rFonts w:hint="default"/>
                <w:vertAlign w:val="baseline"/>
                <w:lang w:val="sr-Cyrl-RS"/>
              </w:rPr>
            </w:pPr>
            <w:r>
              <w:rPr>
                <w:rFonts w:hint="default"/>
                <w:vertAlign w:val="baseline"/>
                <w:lang w:val="sr-Cyrl-RS"/>
              </w:rPr>
              <w:t>0</w:t>
            </w:r>
          </w:p>
        </w:tc>
        <w:tc>
          <w:tcPr>
            <w:tcW w:w="1019" w:type="dxa"/>
          </w:tcPr>
          <w:p w14:paraId="4EB6FE9A">
            <w:pPr>
              <w:widowControl w:val="0"/>
              <w:jc w:val="both"/>
              <w:rPr>
                <w:rFonts w:hint="default"/>
                <w:vertAlign w:val="baseline"/>
                <w:lang w:val="sr-Cyrl-RS"/>
              </w:rPr>
            </w:pPr>
            <w:r>
              <w:rPr>
                <w:rFonts w:hint="default"/>
                <w:vertAlign w:val="baseline"/>
                <w:lang w:val="sr-Cyrl-RS"/>
              </w:rPr>
              <w:t>24,16</w:t>
            </w:r>
          </w:p>
        </w:tc>
        <w:tc>
          <w:tcPr>
            <w:tcW w:w="1048" w:type="dxa"/>
          </w:tcPr>
          <w:p w14:paraId="08777880">
            <w:pPr>
              <w:widowControl w:val="0"/>
              <w:jc w:val="both"/>
              <w:rPr>
                <w:rFonts w:hint="default"/>
                <w:vertAlign w:val="baseline"/>
                <w:lang w:val="sr-Cyrl-RS"/>
              </w:rPr>
            </w:pPr>
            <w:r>
              <w:rPr>
                <w:rFonts w:hint="default"/>
                <w:vertAlign w:val="baseline"/>
                <w:lang w:val="sr-Cyrl-RS"/>
              </w:rPr>
              <w:t>4.</w:t>
            </w:r>
          </w:p>
        </w:tc>
      </w:tr>
      <w:tr w14:paraId="72B6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dxa"/>
            <w:shd w:val="clear" w:color="auto" w:fill="auto"/>
          </w:tcPr>
          <w:p w14:paraId="3C03608B">
            <w:pPr>
              <w:widowControl w:val="0"/>
              <w:jc w:val="both"/>
              <w:rPr>
                <w:rFonts w:hint="default"/>
                <w:vertAlign w:val="baseline"/>
                <w:lang w:val="sr-Cyrl-RS"/>
              </w:rPr>
            </w:pPr>
            <w:r>
              <w:rPr>
                <w:rFonts w:hint="default"/>
                <w:vertAlign w:val="baseline"/>
                <w:lang w:val="sr-Cyrl-RS"/>
              </w:rPr>
              <w:t>4.</w:t>
            </w:r>
          </w:p>
        </w:tc>
        <w:tc>
          <w:tcPr>
            <w:tcW w:w="1494" w:type="dxa"/>
            <w:shd w:val="clear" w:color="auto" w:fill="auto"/>
          </w:tcPr>
          <w:p w14:paraId="64229C64">
            <w:pPr>
              <w:widowControl w:val="0"/>
              <w:jc w:val="both"/>
              <w:rPr>
                <w:rFonts w:hint="default"/>
                <w:vertAlign w:val="baseline"/>
                <w:lang w:val="sr-Cyrl-RS"/>
              </w:rPr>
            </w:pPr>
            <w:r>
              <w:rPr>
                <w:rFonts w:hint="default"/>
                <w:vertAlign w:val="baseline"/>
                <w:lang w:val="sr-Cyrl-RS"/>
              </w:rPr>
              <w:t>Јован</w:t>
            </w:r>
          </w:p>
        </w:tc>
        <w:tc>
          <w:tcPr>
            <w:tcW w:w="2096" w:type="dxa"/>
            <w:shd w:val="clear" w:color="auto" w:fill="auto"/>
          </w:tcPr>
          <w:p w14:paraId="249E4FAD">
            <w:pPr>
              <w:widowControl w:val="0"/>
              <w:jc w:val="both"/>
              <w:rPr>
                <w:rFonts w:hint="default"/>
                <w:vertAlign w:val="baseline"/>
                <w:lang w:val="sr-Cyrl-RS"/>
              </w:rPr>
            </w:pPr>
            <w:r>
              <w:rPr>
                <w:rFonts w:hint="default"/>
                <w:vertAlign w:val="baseline"/>
                <w:lang w:val="sr-Cyrl-RS"/>
              </w:rPr>
              <w:t>Тасић</w:t>
            </w:r>
          </w:p>
        </w:tc>
        <w:tc>
          <w:tcPr>
            <w:tcW w:w="1449" w:type="dxa"/>
            <w:shd w:val="clear" w:color="auto" w:fill="auto"/>
          </w:tcPr>
          <w:p w14:paraId="58C8E253">
            <w:pPr>
              <w:widowControl w:val="0"/>
              <w:jc w:val="both"/>
              <w:rPr>
                <w:rFonts w:hint="default"/>
                <w:vertAlign w:val="baseline"/>
                <w:lang w:val="sr-Cyrl-RS"/>
              </w:rPr>
            </w:pPr>
            <w:r>
              <w:rPr>
                <w:rFonts w:hint="default"/>
                <w:vertAlign w:val="baseline"/>
                <w:lang w:val="sr-Cyrl-RS"/>
              </w:rPr>
              <w:t>3,25</w:t>
            </w:r>
          </w:p>
        </w:tc>
        <w:tc>
          <w:tcPr>
            <w:tcW w:w="1198" w:type="dxa"/>
            <w:shd w:val="clear" w:color="auto" w:fill="auto"/>
          </w:tcPr>
          <w:p w14:paraId="5BE8BEEE">
            <w:pPr>
              <w:widowControl w:val="0"/>
              <w:jc w:val="both"/>
              <w:rPr>
                <w:rFonts w:hint="default"/>
                <w:vertAlign w:val="baseline"/>
                <w:lang w:val="sr-Cyrl-RS"/>
              </w:rPr>
            </w:pPr>
            <w:r>
              <w:rPr>
                <w:rFonts w:hint="default"/>
                <w:vertAlign w:val="baseline"/>
                <w:lang w:val="sr-Cyrl-RS"/>
              </w:rPr>
              <w:t>3,21</w:t>
            </w:r>
          </w:p>
        </w:tc>
        <w:tc>
          <w:tcPr>
            <w:tcW w:w="1198" w:type="dxa"/>
            <w:shd w:val="clear" w:color="auto" w:fill="auto"/>
            <w:vAlign w:val="top"/>
          </w:tcPr>
          <w:p w14:paraId="6F5DFA0E">
            <w:pPr>
              <w:widowControl w:val="0"/>
              <w:jc w:val="both"/>
              <w:rPr>
                <w:rFonts w:hint="default"/>
                <w:vertAlign w:val="baseline"/>
                <w:lang w:val="sr-Cyrl-RS"/>
              </w:rPr>
            </w:pPr>
            <w:r>
              <w:rPr>
                <w:rFonts w:hint="default"/>
                <w:vertAlign w:val="baseline"/>
                <w:lang w:val="sr-Cyrl-RS"/>
              </w:rPr>
              <w:t>/</w:t>
            </w:r>
          </w:p>
        </w:tc>
        <w:tc>
          <w:tcPr>
            <w:tcW w:w="1025" w:type="dxa"/>
            <w:shd w:val="clear" w:color="auto" w:fill="auto"/>
          </w:tcPr>
          <w:p w14:paraId="463BEA67">
            <w:pPr>
              <w:widowControl w:val="0"/>
              <w:jc w:val="both"/>
              <w:rPr>
                <w:rFonts w:hint="default"/>
                <w:vertAlign w:val="baseline"/>
                <w:lang w:val="sr-Cyrl-RS"/>
              </w:rPr>
            </w:pPr>
            <w:r>
              <w:rPr>
                <w:rFonts w:hint="default"/>
                <w:vertAlign w:val="baseline"/>
                <w:lang w:val="sr-Cyrl-RS"/>
              </w:rPr>
              <w:t>12,92</w:t>
            </w:r>
          </w:p>
        </w:tc>
        <w:tc>
          <w:tcPr>
            <w:tcW w:w="870" w:type="dxa"/>
            <w:shd w:val="clear" w:color="auto" w:fill="auto"/>
          </w:tcPr>
          <w:p w14:paraId="1960AC89">
            <w:pPr>
              <w:widowControl w:val="0"/>
              <w:jc w:val="both"/>
              <w:rPr>
                <w:rFonts w:hint="default"/>
                <w:vertAlign w:val="baseline"/>
                <w:lang w:val="sr-Cyrl-RS"/>
              </w:rPr>
            </w:pPr>
            <w:r>
              <w:rPr>
                <w:rFonts w:hint="default"/>
                <w:vertAlign w:val="baseline"/>
                <w:lang w:val="sr-Cyrl-RS"/>
              </w:rPr>
              <w:t>10</w:t>
            </w:r>
          </w:p>
        </w:tc>
        <w:tc>
          <w:tcPr>
            <w:tcW w:w="941" w:type="dxa"/>
            <w:shd w:val="clear" w:color="auto" w:fill="auto"/>
          </w:tcPr>
          <w:p w14:paraId="511A39FF">
            <w:pPr>
              <w:widowControl w:val="0"/>
              <w:jc w:val="both"/>
              <w:rPr>
                <w:rFonts w:hint="default"/>
                <w:vertAlign w:val="baseline"/>
                <w:lang w:val="sr-Cyrl-RS"/>
              </w:rPr>
            </w:pPr>
            <w:r>
              <w:rPr>
                <w:rFonts w:hint="default"/>
                <w:vertAlign w:val="baseline"/>
                <w:lang w:val="sr-Cyrl-RS"/>
              </w:rPr>
              <w:t>5</w:t>
            </w:r>
          </w:p>
        </w:tc>
        <w:tc>
          <w:tcPr>
            <w:tcW w:w="931" w:type="dxa"/>
            <w:shd w:val="clear" w:color="auto" w:fill="auto"/>
          </w:tcPr>
          <w:p w14:paraId="5D46AE18">
            <w:pPr>
              <w:widowControl w:val="0"/>
              <w:jc w:val="both"/>
              <w:rPr>
                <w:rFonts w:hint="default"/>
                <w:vertAlign w:val="baseline"/>
                <w:lang w:val="sr-Cyrl-RS"/>
              </w:rPr>
            </w:pPr>
            <w:r>
              <w:rPr>
                <w:rFonts w:hint="default"/>
                <w:vertAlign w:val="baseline"/>
                <w:lang w:val="sr-Cyrl-RS"/>
              </w:rPr>
              <w:t>0</w:t>
            </w:r>
          </w:p>
        </w:tc>
        <w:tc>
          <w:tcPr>
            <w:tcW w:w="796" w:type="dxa"/>
            <w:shd w:val="clear" w:color="auto" w:fill="auto"/>
          </w:tcPr>
          <w:p w14:paraId="26C746B8">
            <w:pPr>
              <w:widowControl w:val="0"/>
              <w:jc w:val="both"/>
              <w:rPr>
                <w:rFonts w:hint="default"/>
                <w:vertAlign w:val="baseline"/>
                <w:lang w:val="sr-Cyrl-RS"/>
              </w:rPr>
            </w:pPr>
            <w:r>
              <w:rPr>
                <w:rFonts w:hint="default"/>
                <w:vertAlign w:val="baseline"/>
                <w:lang w:val="sr-Cyrl-RS"/>
              </w:rPr>
              <w:t>0</w:t>
            </w:r>
          </w:p>
        </w:tc>
        <w:tc>
          <w:tcPr>
            <w:tcW w:w="1019" w:type="dxa"/>
            <w:shd w:val="clear" w:color="auto" w:fill="auto"/>
          </w:tcPr>
          <w:p w14:paraId="7F638F57">
            <w:pPr>
              <w:widowControl w:val="0"/>
              <w:jc w:val="both"/>
              <w:rPr>
                <w:rFonts w:hint="default"/>
                <w:vertAlign w:val="baseline"/>
                <w:lang w:val="sr-Cyrl-RS"/>
              </w:rPr>
            </w:pPr>
            <w:r>
              <w:rPr>
                <w:rFonts w:hint="default"/>
                <w:vertAlign w:val="baseline"/>
                <w:lang w:val="sr-Cyrl-RS"/>
              </w:rPr>
              <w:t>27,92</w:t>
            </w:r>
          </w:p>
        </w:tc>
        <w:tc>
          <w:tcPr>
            <w:tcW w:w="1048" w:type="dxa"/>
            <w:shd w:val="clear" w:color="auto" w:fill="auto"/>
          </w:tcPr>
          <w:p w14:paraId="7CD15A9D">
            <w:pPr>
              <w:widowControl w:val="0"/>
              <w:jc w:val="both"/>
              <w:rPr>
                <w:rFonts w:hint="default"/>
                <w:vertAlign w:val="baseline"/>
                <w:lang w:val="sr-Cyrl-RS"/>
              </w:rPr>
            </w:pPr>
            <w:r>
              <w:rPr>
                <w:rFonts w:hint="default"/>
                <w:vertAlign w:val="baseline"/>
                <w:lang w:val="sr-Cyrl-RS"/>
              </w:rPr>
              <w:t>2.</w:t>
            </w:r>
          </w:p>
        </w:tc>
      </w:tr>
    </w:tbl>
    <w:p w14:paraId="11865694">
      <w:pPr>
        <w:rPr>
          <w:rFonts w:hint="default"/>
        </w:rPr>
      </w:pPr>
    </w:p>
    <w:p w14:paraId="3C66D164">
      <w:pPr>
        <w:rPr>
          <w:rFonts w:hint="default"/>
        </w:rPr>
      </w:pPr>
    </w:p>
    <w:p w14:paraId="28E984D7">
      <w:pPr>
        <w:rPr>
          <w:rStyle w:val="8"/>
          <w:rFonts w:hint="default" w:ascii="Times New Roman" w:hAnsi="Times New Roman" w:cs="Times New Roman"/>
          <w:sz w:val="24"/>
          <w:szCs w:val="24"/>
          <w:lang w:val="sr-Cyrl-RS"/>
        </w:rPr>
      </w:pPr>
    </w:p>
    <w:p w14:paraId="2F23BEBC">
      <w:pPr>
        <w:rPr>
          <w:rStyle w:val="8"/>
          <w:rFonts w:hint="default" w:ascii="Times New Roman" w:hAnsi="Times New Roman" w:cs="Times New Roman"/>
          <w:sz w:val="24"/>
          <w:szCs w:val="24"/>
          <w:lang w:val="sr-Cyrl-RS"/>
        </w:rPr>
      </w:pPr>
      <w:r>
        <w:rPr>
          <w:rStyle w:val="8"/>
          <w:rFonts w:hint="default" w:ascii="Times New Roman" w:hAnsi="Times New Roman" w:cs="Times New Roman"/>
          <w:sz w:val="24"/>
          <w:szCs w:val="24"/>
          <w:lang w:val="sr-Cyrl-RS"/>
        </w:rPr>
        <w:t>Ни један од ученика овог одељења не задовољава основни критеријум о оценама из енглеског језика, међутим узето је у обзир то да сви ученици овог одељења похађају наставу по ИОП1 програму, стога су ученици бодовани и уговор ће бити понуђен ученици Теи Пешић као кандидату са највећим бројем поена. О овој измени у односу на Пројектну пријаву биће обавештена и Фондација Темпус преко Корисничког простора у оквиру мање измене на пројекту и сачекаће се њихово одобравање. Уколико се не одобри да ученица учествује у пројекту због тражених критеријума о задовољавању познавања енглеског језика које је наведено у пријави, уговор ће се понудити првом следећем кандидату са највећим бројем поена.</w:t>
      </w:r>
    </w:p>
    <w:p w14:paraId="74B1A021">
      <w:pPr>
        <w:rPr>
          <w:rStyle w:val="8"/>
          <w:rFonts w:hint="default" w:ascii="Times New Roman" w:hAnsi="Times New Roman" w:cs="Times New Roman"/>
          <w:sz w:val="24"/>
          <w:szCs w:val="24"/>
          <w:lang w:val="sr-Cyrl-RS"/>
        </w:rPr>
      </w:pPr>
    </w:p>
    <w:p w14:paraId="16BECD83">
      <w:pPr>
        <w:rPr>
          <w:rStyle w:val="8"/>
          <w:rFonts w:hint="default" w:ascii="Times New Roman" w:hAnsi="Times New Roman" w:cs="Times New Roman"/>
          <w:sz w:val="24"/>
          <w:szCs w:val="24"/>
          <w:lang w:val="sr-Cyrl-RS"/>
        </w:rPr>
      </w:pPr>
    </w:p>
    <w:p w14:paraId="54D8792E">
      <w:pPr>
        <w:rPr>
          <w:rStyle w:val="8"/>
          <w:rFonts w:hint="default" w:ascii="Times New Roman" w:hAnsi="Times New Roman" w:cs="Times New Roman"/>
          <w:sz w:val="24"/>
          <w:szCs w:val="24"/>
          <w:lang w:val="sr-Cyrl-RS"/>
        </w:rPr>
      </w:pPr>
    </w:p>
    <w:p w14:paraId="1604FBEE">
      <w:pPr>
        <w:rPr>
          <w:rStyle w:val="8"/>
          <w:rFonts w:hint="default" w:ascii="Times New Roman" w:hAnsi="Times New Roman" w:cs="Times New Roman"/>
          <w:sz w:val="24"/>
          <w:szCs w:val="24"/>
          <w:lang w:val="sr-Cyrl-RS"/>
        </w:rPr>
      </w:pPr>
    </w:p>
    <w:p w14:paraId="1D3217D6">
      <w:pPr>
        <w:rPr>
          <w:rStyle w:val="8"/>
          <w:rFonts w:hint="default" w:ascii="Times New Roman" w:hAnsi="Times New Roman" w:cs="Times New Roman"/>
          <w:sz w:val="24"/>
          <w:szCs w:val="24"/>
          <w:lang w:val="sr-Cyrl-RS"/>
        </w:rPr>
      </w:pPr>
    </w:p>
    <w:p w14:paraId="2AD7F764">
      <w:pPr>
        <w:rPr>
          <w:rStyle w:val="8"/>
          <w:rFonts w:hint="default" w:ascii="Times New Roman" w:hAnsi="Times New Roman" w:cs="Times New Roman"/>
          <w:sz w:val="24"/>
          <w:szCs w:val="24"/>
          <w:lang w:val="sr-Cyrl-RS"/>
        </w:rPr>
      </w:pPr>
    </w:p>
    <w:tbl>
      <w:tblPr>
        <w:tblStyle w:val="5"/>
        <w:tblW w:w="14430"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1484"/>
        <w:gridCol w:w="1665"/>
        <w:gridCol w:w="1210"/>
        <w:gridCol w:w="1140"/>
        <w:gridCol w:w="1050"/>
        <w:gridCol w:w="1070"/>
        <w:gridCol w:w="1090"/>
        <w:gridCol w:w="1030"/>
        <w:gridCol w:w="970"/>
        <w:gridCol w:w="730"/>
        <w:gridCol w:w="1180"/>
        <w:gridCol w:w="1120"/>
      </w:tblGrid>
      <w:tr w14:paraId="0132B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3840" w:type="dxa"/>
            <w:gridSpan w:val="3"/>
          </w:tcPr>
          <w:p w14:paraId="682E3C9B">
            <w:pPr>
              <w:pStyle w:val="10"/>
              <w:spacing w:before="0" w:line="240" w:lineRule="auto"/>
              <w:ind w:left="0"/>
              <w:jc w:val="center"/>
              <w:rPr>
                <w:rFonts w:hint="default" w:ascii="Times New Roman"/>
                <w:sz w:val="20"/>
                <w:lang w:val="sr-Latn-RS"/>
              </w:rPr>
            </w:pPr>
            <w:r>
              <w:rPr>
                <w:rFonts w:hint="default" w:ascii="Times New Roman"/>
                <w:sz w:val="20"/>
                <w:lang w:val="sr-Latn-RS"/>
              </w:rPr>
              <w:t>VIII-1</w:t>
            </w:r>
          </w:p>
        </w:tc>
        <w:tc>
          <w:tcPr>
            <w:tcW w:w="4470" w:type="dxa"/>
            <w:gridSpan w:val="4"/>
          </w:tcPr>
          <w:p w14:paraId="01DB73B7">
            <w:pPr>
              <w:pStyle w:val="10"/>
              <w:spacing w:line="240" w:lineRule="auto"/>
              <w:ind w:left="1281"/>
              <w:rPr>
                <w:sz w:val="20"/>
              </w:rPr>
            </w:pPr>
            <w:r>
              <w:rPr>
                <w:sz w:val="20"/>
              </w:rPr>
              <w:t>Број</w:t>
            </w:r>
            <w:r>
              <w:rPr>
                <w:spacing w:val="2"/>
                <w:sz w:val="20"/>
              </w:rPr>
              <w:t xml:space="preserve"> </w:t>
            </w:r>
            <w:r>
              <w:rPr>
                <w:sz w:val="20"/>
              </w:rPr>
              <w:t>бодова</w:t>
            </w:r>
            <w:r>
              <w:rPr>
                <w:spacing w:val="-3"/>
                <w:sz w:val="20"/>
              </w:rPr>
              <w:t xml:space="preserve"> </w:t>
            </w:r>
            <w:r>
              <w:rPr>
                <w:sz w:val="20"/>
              </w:rPr>
              <w:t>се</w:t>
            </w:r>
            <w:r>
              <w:rPr>
                <w:spacing w:val="-1"/>
                <w:sz w:val="20"/>
              </w:rPr>
              <w:t xml:space="preserve"> </w:t>
            </w:r>
            <w:r>
              <w:rPr>
                <w:sz w:val="20"/>
              </w:rPr>
              <w:t>множи</w:t>
            </w:r>
            <w:r>
              <w:rPr>
                <w:spacing w:val="-1"/>
                <w:sz w:val="20"/>
              </w:rPr>
              <w:t xml:space="preserve"> </w:t>
            </w:r>
            <w:r>
              <w:rPr>
                <w:sz w:val="20"/>
              </w:rPr>
              <w:t>са</w:t>
            </w:r>
            <w:r>
              <w:rPr>
                <w:spacing w:val="-2"/>
                <w:sz w:val="20"/>
              </w:rPr>
              <w:t xml:space="preserve"> </w:t>
            </w:r>
            <w:r>
              <w:rPr>
                <w:sz w:val="20"/>
              </w:rPr>
              <w:t>2</w:t>
            </w:r>
          </w:p>
        </w:tc>
        <w:tc>
          <w:tcPr>
            <w:tcW w:w="3820" w:type="dxa"/>
            <w:gridSpan w:val="4"/>
          </w:tcPr>
          <w:p w14:paraId="23E6AEF0">
            <w:pPr>
              <w:pStyle w:val="10"/>
              <w:spacing w:line="240" w:lineRule="auto"/>
              <w:ind w:left="944"/>
              <w:rPr>
                <w:sz w:val="20"/>
              </w:rPr>
            </w:pPr>
            <w:r>
              <w:rPr>
                <w:sz w:val="20"/>
              </w:rPr>
              <w:t>Услови</w:t>
            </w:r>
            <w:r>
              <w:rPr>
                <w:spacing w:val="-3"/>
                <w:sz w:val="20"/>
              </w:rPr>
              <w:t xml:space="preserve"> </w:t>
            </w:r>
            <w:r>
              <w:rPr>
                <w:sz w:val="20"/>
              </w:rPr>
              <w:t>из</w:t>
            </w:r>
            <w:r>
              <w:rPr>
                <w:spacing w:val="-2"/>
                <w:sz w:val="20"/>
              </w:rPr>
              <w:t xml:space="preserve"> </w:t>
            </w:r>
            <w:r>
              <w:rPr>
                <w:sz w:val="20"/>
              </w:rPr>
              <w:t>пројекта</w:t>
            </w:r>
          </w:p>
        </w:tc>
        <w:tc>
          <w:tcPr>
            <w:tcW w:w="2300" w:type="dxa"/>
            <w:gridSpan w:val="2"/>
          </w:tcPr>
          <w:p w14:paraId="2EAA219B">
            <w:pPr>
              <w:pStyle w:val="10"/>
              <w:spacing w:line="240" w:lineRule="auto"/>
              <w:ind w:left="699" w:right="699"/>
              <w:jc w:val="center"/>
              <w:rPr>
                <w:sz w:val="20"/>
              </w:rPr>
            </w:pPr>
            <w:r>
              <w:rPr>
                <w:sz w:val="20"/>
              </w:rPr>
              <w:t>Укупно</w:t>
            </w:r>
          </w:p>
        </w:tc>
      </w:tr>
      <w:tr w14:paraId="7DE11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91" w:type="dxa"/>
          </w:tcPr>
          <w:p w14:paraId="4B21A5D5">
            <w:pPr>
              <w:pStyle w:val="10"/>
              <w:spacing w:line="240" w:lineRule="auto"/>
              <w:ind w:left="110"/>
              <w:rPr>
                <w:sz w:val="20"/>
              </w:rPr>
            </w:pPr>
            <w:r>
              <w:rPr>
                <w:sz w:val="20"/>
              </w:rPr>
              <w:t>Р.</w:t>
            </w:r>
            <w:r>
              <w:rPr>
                <w:spacing w:val="-2"/>
                <w:sz w:val="20"/>
              </w:rPr>
              <w:t xml:space="preserve"> </w:t>
            </w:r>
            <w:r>
              <w:rPr>
                <w:sz w:val="20"/>
              </w:rPr>
              <w:t>Бр.</w:t>
            </w:r>
          </w:p>
        </w:tc>
        <w:tc>
          <w:tcPr>
            <w:tcW w:w="1484" w:type="dxa"/>
          </w:tcPr>
          <w:p w14:paraId="661D8615">
            <w:pPr>
              <w:pStyle w:val="10"/>
              <w:spacing w:line="240" w:lineRule="auto"/>
              <w:ind w:left="105"/>
              <w:rPr>
                <w:sz w:val="20"/>
              </w:rPr>
            </w:pPr>
            <w:r>
              <w:rPr>
                <w:sz w:val="20"/>
              </w:rPr>
              <w:t>Име</w:t>
            </w:r>
          </w:p>
        </w:tc>
        <w:tc>
          <w:tcPr>
            <w:tcW w:w="1665" w:type="dxa"/>
          </w:tcPr>
          <w:p w14:paraId="672D10E7">
            <w:pPr>
              <w:pStyle w:val="10"/>
              <w:spacing w:line="240" w:lineRule="auto"/>
              <w:ind w:left="105"/>
              <w:rPr>
                <w:sz w:val="20"/>
              </w:rPr>
            </w:pPr>
            <w:r>
              <w:rPr>
                <w:sz w:val="20"/>
              </w:rPr>
              <w:t>Презиме</w:t>
            </w:r>
          </w:p>
        </w:tc>
        <w:tc>
          <w:tcPr>
            <w:tcW w:w="1210" w:type="dxa"/>
          </w:tcPr>
          <w:p w14:paraId="58C4920E">
            <w:pPr>
              <w:pStyle w:val="10"/>
              <w:spacing w:line="240" w:lineRule="auto"/>
              <w:ind w:left="104"/>
              <w:rPr>
                <w:sz w:val="20"/>
              </w:rPr>
            </w:pPr>
            <w:r>
              <w:rPr>
                <w:sz w:val="20"/>
              </w:rPr>
              <w:t>5</w:t>
            </w:r>
            <w:r>
              <w:rPr>
                <w:spacing w:val="1"/>
                <w:sz w:val="20"/>
              </w:rPr>
              <w:t xml:space="preserve"> </w:t>
            </w:r>
            <w:r>
              <w:rPr>
                <w:sz w:val="20"/>
              </w:rPr>
              <w:t>разред</w:t>
            </w:r>
          </w:p>
        </w:tc>
        <w:tc>
          <w:tcPr>
            <w:tcW w:w="1140" w:type="dxa"/>
          </w:tcPr>
          <w:p w14:paraId="3B247A6F">
            <w:pPr>
              <w:pStyle w:val="10"/>
              <w:spacing w:line="240" w:lineRule="auto"/>
              <w:ind w:left="104"/>
              <w:rPr>
                <w:sz w:val="20"/>
              </w:rPr>
            </w:pPr>
            <w:r>
              <w:rPr>
                <w:sz w:val="20"/>
              </w:rPr>
              <w:t>6</w:t>
            </w:r>
            <w:r>
              <w:rPr>
                <w:spacing w:val="1"/>
                <w:sz w:val="20"/>
              </w:rPr>
              <w:t xml:space="preserve"> </w:t>
            </w:r>
            <w:r>
              <w:rPr>
                <w:sz w:val="20"/>
              </w:rPr>
              <w:t>разред</w:t>
            </w:r>
          </w:p>
        </w:tc>
        <w:tc>
          <w:tcPr>
            <w:tcW w:w="1050" w:type="dxa"/>
          </w:tcPr>
          <w:p w14:paraId="578DB9CE">
            <w:pPr>
              <w:pStyle w:val="10"/>
              <w:spacing w:line="240" w:lineRule="auto"/>
              <w:ind w:left="104"/>
              <w:rPr>
                <w:sz w:val="20"/>
              </w:rPr>
            </w:pPr>
            <w:r>
              <w:rPr>
                <w:sz w:val="20"/>
              </w:rPr>
              <w:t>7</w:t>
            </w:r>
            <w:r>
              <w:rPr>
                <w:spacing w:val="1"/>
                <w:sz w:val="20"/>
              </w:rPr>
              <w:t xml:space="preserve"> </w:t>
            </w:r>
            <w:r>
              <w:rPr>
                <w:sz w:val="20"/>
              </w:rPr>
              <w:t>разред</w:t>
            </w:r>
          </w:p>
        </w:tc>
        <w:tc>
          <w:tcPr>
            <w:tcW w:w="1070" w:type="dxa"/>
          </w:tcPr>
          <w:p w14:paraId="4BD2A9EC">
            <w:pPr>
              <w:pStyle w:val="10"/>
              <w:spacing w:line="240" w:lineRule="auto"/>
              <w:ind w:left="104"/>
              <w:rPr>
                <w:sz w:val="20"/>
              </w:rPr>
            </w:pPr>
            <w:r>
              <w:rPr>
                <w:sz w:val="20"/>
              </w:rPr>
              <w:t>Збир</w:t>
            </w:r>
            <w:r>
              <w:rPr>
                <w:spacing w:val="-2"/>
                <w:sz w:val="20"/>
              </w:rPr>
              <w:t xml:space="preserve"> </w:t>
            </w:r>
            <w:r>
              <w:rPr>
                <w:sz w:val="20"/>
              </w:rPr>
              <w:t>*</w:t>
            </w:r>
            <w:r>
              <w:rPr>
                <w:spacing w:val="3"/>
                <w:sz w:val="20"/>
              </w:rPr>
              <w:t xml:space="preserve"> </w:t>
            </w:r>
            <w:r>
              <w:rPr>
                <w:sz w:val="20"/>
              </w:rPr>
              <w:t>2</w:t>
            </w:r>
          </w:p>
        </w:tc>
        <w:tc>
          <w:tcPr>
            <w:tcW w:w="1090" w:type="dxa"/>
          </w:tcPr>
          <w:p w14:paraId="4011D289">
            <w:pPr>
              <w:pStyle w:val="10"/>
              <w:spacing w:before="0" w:line="240" w:lineRule="atLeast"/>
              <w:ind w:right="189"/>
              <w:rPr>
                <w:sz w:val="20"/>
              </w:rPr>
            </w:pPr>
            <w:r>
              <w:rPr>
                <w:sz w:val="20"/>
              </w:rPr>
              <w:t>Оцена</w:t>
            </w:r>
            <w:r>
              <w:rPr>
                <w:spacing w:val="-43"/>
                <w:sz w:val="20"/>
              </w:rPr>
              <w:t xml:space="preserve"> </w:t>
            </w:r>
            <w:r>
              <w:rPr>
                <w:rFonts w:hint="default"/>
                <w:spacing w:val="-43"/>
                <w:sz w:val="20"/>
                <w:lang w:val="sr-Cyrl-RS"/>
              </w:rPr>
              <w:t xml:space="preserve">     </w:t>
            </w:r>
            <w:r>
              <w:rPr>
                <w:sz w:val="20"/>
              </w:rPr>
              <w:t>из</w:t>
            </w:r>
            <w:r>
              <w:rPr>
                <w:spacing w:val="1"/>
                <w:sz w:val="20"/>
              </w:rPr>
              <w:t xml:space="preserve"> </w:t>
            </w:r>
            <w:r>
              <w:rPr>
                <w:sz w:val="20"/>
              </w:rPr>
              <w:t>влада</w:t>
            </w:r>
            <w:r>
              <w:rPr>
                <w:spacing w:val="1"/>
                <w:sz w:val="20"/>
              </w:rPr>
              <w:t xml:space="preserve"> </w:t>
            </w:r>
            <w:r>
              <w:rPr>
                <w:sz w:val="20"/>
              </w:rPr>
              <w:t>ња</w:t>
            </w:r>
          </w:p>
        </w:tc>
        <w:tc>
          <w:tcPr>
            <w:tcW w:w="1030" w:type="dxa"/>
          </w:tcPr>
          <w:p w14:paraId="72DE54F1">
            <w:pPr>
              <w:pStyle w:val="10"/>
              <w:spacing w:line="240" w:lineRule="auto"/>
              <w:ind w:right="128"/>
              <w:rPr>
                <w:sz w:val="20"/>
              </w:rPr>
            </w:pPr>
            <w:r>
              <w:rPr>
                <w:sz w:val="20"/>
              </w:rPr>
              <w:t>Социјал</w:t>
            </w:r>
            <w:r>
              <w:rPr>
                <w:spacing w:val="-43"/>
                <w:sz w:val="20"/>
              </w:rPr>
              <w:t xml:space="preserve"> </w:t>
            </w:r>
            <w:r>
              <w:rPr>
                <w:sz w:val="20"/>
              </w:rPr>
              <w:t>ни</w:t>
            </w:r>
          </w:p>
          <w:p w14:paraId="118C29E3">
            <w:pPr>
              <w:pStyle w:val="10"/>
              <w:spacing w:before="2" w:line="240" w:lineRule="auto"/>
              <w:rPr>
                <w:sz w:val="20"/>
              </w:rPr>
            </w:pPr>
            <w:r>
              <w:rPr>
                <w:sz w:val="20"/>
              </w:rPr>
              <w:t>услови</w:t>
            </w:r>
          </w:p>
        </w:tc>
        <w:tc>
          <w:tcPr>
            <w:tcW w:w="970" w:type="dxa"/>
          </w:tcPr>
          <w:p w14:paraId="59BC5AC8">
            <w:pPr>
              <w:pStyle w:val="10"/>
              <w:spacing w:before="0" w:line="240" w:lineRule="atLeast"/>
              <w:ind w:right="159"/>
              <w:rPr>
                <w:sz w:val="20"/>
              </w:rPr>
            </w:pPr>
            <w:r>
              <w:rPr>
                <w:sz w:val="20"/>
              </w:rPr>
              <w:t>Самохр</w:t>
            </w:r>
            <w:r>
              <w:rPr>
                <w:spacing w:val="-44"/>
                <w:sz w:val="20"/>
              </w:rPr>
              <w:t xml:space="preserve"> </w:t>
            </w:r>
            <w:r>
              <w:rPr>
                <w:sz w:val="20"/>
              </w:rPr>
              <w:t>ани</w:t>
            </w:r>
            <w:r>
              <w:rPr>
                <w:spacing w:val="1"/>
                <w:sz w:val="20"/>
              </w:rPr>
              <w:t xml:space="preserve"> </w:t>
            </w:r>
            <w:r>
              <w:rPr>
                <w:sz w:val="20"/>
              </w:rPr>
              <w:t>родите</w:t>
            </w:r>
            <w:r>
              <w:rPr>
                <w:spacing w:val="-43"/>
                <w:sz w:val="20"/>
              </w:rPr>
              <w:t xml:space="preserve"> </w:t>
            </w:r>
            <w:r>
              <w:rPr>
                <w:sz w:val="20"/>
              </w:rPr>
              <w:t>љ</w:t>
            </w:r>
          </w:p>
        </w:tc>
        <w:tc>
          <w:tcPr>
            <w:tcW w:w="730" w:type="dxa"/>
          </w:tcPr>
          <w:p w14:paraId="29A3DBFB">
            <w:pPr>
              <w:pStyle w:val="10"/>
              <w:spacing w:line="240" w:lineRule="auto"/>
              <w:ind w:right="93"/>
              <w:jc w:val="both"/>
              <w:rPr>
                <w:sz w:val="20"/>
              </w:rPr>
            </w:pPr>
            <w:r>
              <w:rPr>
                <w:sz w:val="20"/>
              </w:rPr>
              <w:t>Оцена</w:t>
            </w:r>
            <w:r>
              <w:rPr>
                <w:spacing w:val="-43"/>
                <w:sz w:val="20"/>
              </w:rPr>
              <w:t xml:space="preserve"> </w:t>
            </w:r>
            <w:r>
              <w:rPr>
                <w:sz w:val="20"/>
              </w:rPr>
              <w:t>из</w:t>
            </w:r>
            <w:r>
              <w:rPr>
                <w:spacing w:val="1"/>
                <w:sz w:val="20"/>
              </w:rPr>
              <w:t xml:space="preserve"> </w:t>
            </w:r>
            <w:r>
              <w:rPr>
                <w:sz w:val="20"/>
              </w:rPr>
              <w:t>е.ј.</w:t>
            </w:r>
            <w:r>
              <w:rPr>
                <w:spacing w:val="1"/>
                <w:sz w:val="20"/>
              </w:rPr>
              <w:t xml:space="preserve"> </w:t>
            </w:r>
            <w:r>
              <w:rPr>
                <w:sz w:val="20"/>
              </w:rPr>
              <w:t>23-24</w:t>
            </w:r>
          </w:p>
        </w:tc>
        <w:tc>
          <w:tcPr>
            <w:tcW w:w="1180" w:type="dxa"/>
          </w:tcPr>
          <w:p w14:paraId="387ECC7B">
            <w:pPr>
              <w:pStyle w:val="10"/>
              <w:spacing w:line="240" w:lineRule="auto"/>
              <w:rPr>
                <w:sz w:val="20"/>
              </w:rPr>
            </w:pPr>
            <w:r>
              <w:rPr>
                <w:sz w:val="20"/>
              </w:rPr>
              <w:t>Укупно</w:t>
            </w:r>
          </w:p>
        </w:tc>
        <w:tc>
          <w:tcPr>
            <w:tcW w:w="1120" w:type="dxa"/>
          </w:tcPr>
          <w:p w14:paraId="0FB0413D">
            <w:pPr>
              <w:pStyle w:val="10"/>
              <w:spacing w:line="240" w:lineRule="auto"/>
              <w:ind w:right="441"/>
              <w:rPr>
                <w:sz w:val="20"/>
              </w:rPr>
            </w:pPr>
            <w:r>
              <w:rPr>
                <w:sz w:val="20"/>
              </w:rPr>
              <w:t>Ранг</w:t>
            </w:r>
            <w:r>
              <w:rPr>
                <w:spacing w:val="1"/>
                <w:sz w:val="20"/>
              </w:rPr>
              <w:t xml:space="preserve"> </w:t>
            </w:r>
            <w:r>
              <w:rPr>
                <w:sz w:val="20"/>
              </w:rPr>
              <w:t>листа</w:t>
            </w:r>
          </w:p>
        </w:tc>
      </w:tr>
      <w:tr w14:paraId="69FD9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691" w:type="dxa"/>
          </w:tcPr>
          <w:p w14:paraId="45578ABA">
            <w:pPr>
              <w:pStyle w:val="10"/>
              <w:ind w:left="110"/>
              <w:rPr>
                <w:sz w:val="20"/>
              </w:rPr>
            </w:pPr>
            <w:r>
              <w:rPr>
                <w:sz w:val="20"/>
              </w:rPr>
              <w:t>1.</w:t>
            </w:r>
          </w:p>
        </w:tc>
        <w:tc>
          <w:tcPr>
            <w:tcW w:w="1484" w:type="dxa"/>
          </w:tcPr>
          <w:p w14:paraId="3D159F17">
            <w:pPr>
              <w:pStyle w:val="10"/>
              <w:ind w:left="105"/>
              <w:rPr>
                <w:sz w:val="20"/>
              </w:rPr>
            </w:pPr>
            <w:r>
              <w:rPr>
                <w:sz w:val="20"/>
              </w:rPr>
              <w:t>Огњен</w:t>
            </w:r>
          </w:p>
        </w:tc>
        <w:tc>
          <w:tcPr>
            <w:tcW w:w="1665" w:type="dxa"/>
          </w:tcPr>
          <w:p w14:paraId="0F469A11">
            <w:pPr>
              <w:pStyle w:val="10"/>
              <w:ind w:left="105"/>
              <w:rPr>
                <w:sz w:val="20"/>
              </w:rPr>
            </w:pPr>
            <w:r>
              <w:rPr>
                <w:sz w:val="20"/>
              </w:rPr>
              <w:t>Ђорђевић</w:t>
            </w:r>
          </w:p>
        </w:tc>
        <w:tc>
          <w:tcPr>
            <w:tcW w:w="1210" w:type="dxa"/>
          </w:tcPr>
          <w:p w14:paraId="666AAE6D">
            <w:pPr>
              <w:pStyle w:val="10"/>
              <w:ind w:left="104"/>
              <w:rPr>
                <w:sz w:val="20"/>
              </w:rPr>
            </w:pPr>
            <w:r>
              <w:rPr>
                <w:sz w:val="20"/>
              </w:rPr>
              <w:t>4,83</w:t>
            </w:r>
          </w:p>
        </w:tc>
        <w:tc>
          <w:tcPr>
            <w:tcW w:w="1140" w:type="dxa"/>
          </w:tcPr>
          <w:p w14:paraId="3552CE9D">
            <w:pPr>
              <w:pStyle w:val="10"/>
              <w:ind w:left="104"/>
              <w:rPr>
                <w:sz w:val="20"/>
              </w:rPr>
            </w:pPr>
            <w:r>
              <w:rPr>
                <w:sz w:val="20"/>
              </w:rPr>
              <w:t>4,93</w:t>
            </w:r>
          </w:p>
        </w:tc>
        <w:tc>
          <w:tcPr>
            <w:tcW w:w="1050" w:type="dxa"/>
          </w:tcPr>
          <w:p w14:paraId="77D974D5">
            <w:pPr>
              <w:pStyle w:val="10"/>
              <w:ind w:left="104"/>
              <w:rPr>
                <w:sz w:val="20"/>
              </w:rPr>
            </w:pPr>
            <w:r>
              <w:rPr>
                <w:sz w:val="20"/>
              </w:rPr>
              <w:t>4,73</w:t>
            </w:r>
          </w:p>
        </w:tc>
        <w:tc>
          <w:tcPr>
            <w:tcW w:w="1070" w:type="dxa"/>
          </w:tcPr>
          <w:p w14:paraId="6725918E">
            <w:pPr>
              <w:pStyle w:val="10"/>
              <w:ind w:left="104"/>
              <w:rPr>
                <w:sz w:val="20"/>
              </w:rPr>
            </w:pPr>
            <w:r>
              <w:rPr>
                <w:sz w:val="20"/>
              </w:rPr>
              <w:t>28,98</w:t>
            </w:r>
          </w:p>
        </w:tc>
        <w:tc>
          <w:tcPr>
            <w:tcW w:w="1090" w:type="dxa"/>
          </w:tcPr>
          <w:p w14:paraId="17E54A9A">
            <w:pPr>
              <w:pStyle w:val="10"/>
              <w:rPr>
                <w:sz w:val="20"/>
              </w:rPr>
            </w:pPr>
            <w:r>
              <w:rPr>
                <w:sz w:val="20"/>
              </w:rPr>
              <w:t>15</w:t>
            </w:r>
          </w:p>
        </w:tc>
        <w:tc>
          <w:tcPr>
            <w:tcW w:w="1030" w:type="dxa"/>
          </w:tcPr>
          <w:p w14:paraId="1DC0C098">
            <w:pPr>
              <w:pStyle w:val="10"/>
              <w:rPr>
                <w:sz w:val="20"/>
              </w:rPr>
            </w:pPr>
            <w:r>
              <w:rPr>
                <w:w w:val="100"/>
                <w:sz w:val="20"/>
              </w:rPr>
              <w:t>0</w:t>
            </w:r>
          </w:p>
        </w:tc>
        <w:tc>
          <w:tcPr>
            <w:tcW w:w="970" w:type="dxa"/>
          </w:tcPr>
          <w:p w14:paraId="2DE743EF">
            <w:pPr>
              <w:pStyle w:val="10"/>
              <w:rPr>
                <w:sz w:val="20"/>
              </w:rPr>
            </w:pPr>
            <w:r>
              <w:rPr>
                <w:w w:val="100"/>
                <w:sz w:val="20"/>
              </w:rPr>
              <w:t>0</w:t>
            </w:r>
          </w:p>
        </w:tc>
        <w:tc>
          <w:tcPr>
            <w:tcW w:w="730" w:type="dxa"/>
          </w:tcPr>
          <w:p w14:paraId="750858A0">
            <w:pPr>
              <w:pStyle w:val="10"/>
              <w:rPr>
                <w:sz w:val="20"/>
              </w:rPr>
            </w:pPr>
            <w:r>
              <w:rPr>
                <w:w w:val="100"/>
                <w:sz w:val="20"/>
              </w:rPr>
              <w:t>2</w:t>
            </w:r>
          </w:p>
        </w:tc>
        <w:tc>
          <w:tcPr>
            <w:tcW w:w="1180" w:type="dxa"/>
          </w:tcPr>
          <w:p w14:paraId="5597C816">
            <w:pPr>
              <w:pStyle w:val="10"/>
              <w:rPr>
                <w:sz w:val="20"/>
              </w:rPr>
            </w:pPr>
            <w:r>
              <w:rPr>
                <w:sz w:val="20"/>
              </w:rPr>
              <w:t>45,98</w:t>
            </w:r>
          </w:p>
        </w:tc>
        <w:tc>
          <w:tcPr>
            <w:tcW w:w="1120" w:type="dxa"/>
          </w:tcPr>
          <w:p w14:paraId="414BF926">
            <w:pPr>
              <w:pStyle w:val="10"/>
              <w:rPr>
                <w:sz w:val="20"/>
              </w:rPr>
            </w:pPr>
            <w:r>
              <w:rPr>
                <w:rFonts w:hint="default"/>
                <w:sz w:val="20"/>
                <w:lang w:val="sr-Latn-RS"/>
              </w:rPr>
              <w:t>4</w:t>
            </w:r>
            <w:r>
              <w:rPr>
                <w:sz w:val="20"/>
              </w:rPr>
              <w:t>.</w:t>
            </w:r>
          </w:p>
        </w:tc>
      </w:tr>
      <w:tr w14:paraId="239E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91" w:type="dxa"/>
          </w:tcPr>
          <w:p w14:paraId="1E214F86">
            <w:pPr>
              <w:pStyle w:val="10"/>
              <w:spacing w:before="2"/>
              <w:ind w:left="110"/>
              <w:rPr>
                <w:sz w:val="20"/>
              </w:rPr>
            </w:pPr>
            <w:r>
              <w:rPr>
                <w:sz w:val="20"/>
              </w:rPr>
              <w:t>2.</w:t>
            </w:r>
          </w:p>
        </w:tc>
        <w:tc>
          <w:tcPr>
            <w:tcW w:w="1484" w:type="dxa"/>
          </w:tcPr>
          <w:p w14:paraId="11B79345">
            <w:pPr>
              <w:pStyle w:val="10"/>
              <w:spacing w:before="2"/>
              <w:ind w:left="105"/>
              <w:rPr>
                <w:sz w:val="20"/>
              </w:rPr>
            </w:pPr>
            <w:r>
              <w:rPr>
                <w:sz w:val="20"/>
              </w:rPr>
              <w:t>Стефан</w:t>
            </w:r>
          </w:p>
        </w:tc>
        <w:tc>
          <w:tcPr>
            <w:tcW w:w="1665" w:type="dxa"/>
          </w:tcPr>
          <w:p w14:paraId="27477102">
            <w:pPr>
              <w:pStyle w:val="10"/>
              <w:spacing w:before="2"/>
              <w:ind w:left="105"/>
              <w:rPr>
                <w:sz w:val="20"/>
              </w:rPr>
            </w:pPr>
            <w:r>
              <w:rPr>
                <w:sz w:val="20"/>
              </w:rPr>
              <w:t>Ђорђевић</w:t>
            </w:r>
          </w:p>
        </w:tc>
        <w:tc>
          <w:tcPr>
            <w:tcW w:w="1210" w:type="dxa"/>
          </w:tcPr>
          <w:p w14:paraId="089AD20C">
            <w:pPr>
              <w:pStyle w:val="10"/>
              <w:spacing w:before="2"/>
              <w:ind w:left="104"/>
              <w:rPr>
                <w:sz w:val="20"/>
              </w:rPr>
            </w:pPr>
            <w:r>
              <w:rPr>
                <w:sz w:val="20"/>
              </w:rPr>
              <w:t>3,25</w:t>
            </w:r>
          </w:p>
        </w:tc>
        <w:tc>
          <w:tcPr>
            <w:tcW w:w="1140" w:type="dxa"/>
          </w:tcPr>
          <w:p w14:paraId="5E5401BA">
            <w:pPr>
              <w:pStyle w:val="10"/>
              <w:spacing w:before="2"/>
              <w:ind w:left="104"/>
              <w:rPr>
                <w:sz w:val="20"/>
              </w:rPr>
            </w:pPr>
            <w:r>
              <w:rPr>
                <w:sz w:val="20"/>
              </w:rPr>
              <w:t>3,43</w:t>
            </w:r>
          </w:p>
        </w:tc>
        <w:tc>
          <w:tcPr>
            <w:tcW w:w="1050" w:type="dxa"/>
          </w:tcPr>
          <w:p w14:paraId="57BADA2E">
            <w:pPr>
              <w:pStyle w:val="10"/>
              <w:spacing w:before="2"/>
              <w:ind w:left="104"/>
              <w:rPr>
                <w:sz w:val="20"/>
              </w:rPr>
            </w:pPr>
            <w:r>
              <w:rPr>
                <w:sz w:val="20"/>
              </w:rPr>
              <w:t>3,20</w:t>
            </w:r>
          </w:p>
        </w:tc>
        <w:tc>
          <w:tcPr>
            <w:tcW w:w="1070" w:type="dxa"/>
          </w:tcPr>
          <w:p w14:paraId="2AFE2129">
            <w:pPr>
              <w:pStyle w:val="10"/>
              <w:spacing w:before="2"/>
              <w:ind w:left="104"/>
              <w:rPr>
                <w:sz w:val="20"/>
              </w:rPr>
            </w:pPr>
            <w:r>
              <w:rPr>
                <w:sz w:val="20"/>
              </w:rPr>
              <w:t>19,76</w:t>
            </w:r>
          </w:p>
        </w:tc>
        <w:tc>
          <w:tcPr>
            <w:tcW w:w="1090" w:type="dxa"/>
          </w:tcPr>
          <w:p w14:paraId="6FA761BC">
            <w:pPr>
              <w:pStyle w:val="10"/>
              <w:spacing w:before="2"/>
              <w:rPr>
                <w:sz w:val="20"/>
              </w:rPr>
            </w:pPr>
            <w:r>
              <w:rPr>
                <w:sz w:val="20"/>
              </w:rPr>
              <w:t>15</w:t>
            </w:r>
          </w:p>
        </w:tc>
        <w:tc>
          <w:tcPr>
            <w:tcW w:w="1030" w:type="dxa"/>
          </w:tcPr>
          <w:p w14:paraId="56D2BED2">
            <w:pPr>
              <w:pStyle w:val="10"/>
              <w:spacing w:before="2"/>
              <w:rPr>
                <w:sz w:val="20"/>
              </w:rPr>
            </w:pPr>
            <w:r>
              <w:rPr>
                <w:w w:val="100"/>
                <w:sz w:val="20"/>
              </w:rPr>
              <w:t>0</w:t>
            </w:r>
          </w:p>
        </w:tc>
        <w:tc>
          <w:tcPr>
            <w:tcW w:w="970" w:type="dxa"/>
          </w:tcPr>
          <w:p w14:paraId="39039962">
            <w:pPr>
              <w:pStyle w:val="10"/>
              <w:spacing w:before="2"/>
              <w:rPr>
                <w:sz w:val="20"/>
              </w:rPr>
            </w:pPr>
            <w:r>
              <w:rPr>
                <w:w w:val="100"/>
                <w:sz w:val="20"/>
              </w:rPr>
              <w:t>0</w:t>
            </w:r>
          </w:p>
        </w:tc>
        <w:tc>
          <w:tcPr>
            <w:tcW w:w="730" w:type="dxa"/>
          </w:tcPr>
          <w:p w14:paraId="20967238">
            <w:pPr>
              <w:pStyle w:val="10"/>
              <w:spacing w:before="2"/>
              <w:rPr>
                <w:sz w:val="20"/>
              </w:rPr>
            </w:pPr>
            <w:r>
              <w:rPr>
                <w:w w:val="100"/>
                <w:sz w:val="20"/>
              </w:rPr>
              <w:t>0</w:t>
            </w:r>
          </w:p>
        </w:tc>
        <w:tc>
          <w:tcPr>
            <w:tcW w:w="1180" w:type="dxa"/>
          </w:tcPr>
          <w:p w14:paraId="3C1C8E8E">
            <w:pPr>
              <w:pStyle w:val="10"/>
              <w:spacing w:before="2"/>
              <w:rPr>
                <w:sz w:val="20"/>
              </w:rPr>
            </w:pPr>
            <w:r>
              <w:rPr>
                <w:sz w:val="20"/>
              </w:rPr>
              <w:t>34,76</w:t>
            </w:r>
          </w:p>
        </w:tc>
        <w:tc>
          <w:tcPr>
            <w:tcW w:w="1120" w:type="dxa"/>
          </w:tcPr>
          <w:p w14:paraId="3A3134AA">
            <w:pPr>
              <w:pStyle w:val="10"/>
              <w:spacing w:before="2"/>
              <w:rPr>
                <w:sz w:val="20"/>
              </w:rPr>
            </w:pPr>
            <w:r>
              <w:rPr>
                <w:sz w:val="20"/>
              </w:rPr>
              <w:t>11.</w:t>
            </w:r>
          </w:p>
        </w:tc>
      </w:tr>
      <w:tr w14:paraId="24C5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691" w:type="dxa"/>
          </w:tcPr>
          <w:p w14:paraId="4AC88911">
            <w:pPr>
              <w:pStyle w:val="10"/>
              <w:spacing w:line="242" w:lineRule="exact"/>
              <w:ind w:left="110"/>
              <w:rPr>
                <w:sz w:val="20"/>
              </w:rPr>
            </w:pPr>
            <w:r>
              <w:rPr>
                <w:sz w:val="20"/>
              </w:rPr>
              <w:t>3.</w:t>
            </w:r>
          </w:p>
        </w:tc>
        <w:tc>
          <w:tcPr>
            <w:tcW w:w="1484" w:type="dxa"/>
          </w:tcPr>
          <w:p w14:paraId="18732030">
            <w:pPr>
              <w:pStyle w:val="10"/>
              <w:spacing w:line="242" w:lineRule="exact"/>
              <w:ind w:left="105"/>
              <w:rPr>
                <w:sz w:val="20"/>
              </w:rPr>
            </w:pPr>
            <w:r>
              <w:rPr>
                <w:sz w:val="20"/>
              </w:rPr>
              <w:t>Огњен</w:t>
            </w:r>
          </w:p>
        </w:tc>
        <w:tc>
          <w:tcPr>
            <w:tcW w:w="1665" w:type="dxa"/>
          </w:tcPr>
          <w:p w14:paraId="54F4E159">
            <w:pPr>
              <w:pStyle w:val="10"/>
              <w:spacing w:line="242" w:lineRule="exact"/>
              <w:ind w:left="105"/>
              <w:rPr>
                <w:sz w:val="20"/>
              </w:rPr>
            </w:pPr>
            <w:r>
              <w:rPr>
                <w:sz w:val="20"/>
              </w:rPr>
              <w:t>Јовановић</w:t>
            </w:r>
          </w:p>
        </w:tc>
        <w:tc>
          <w:tcPr>
            <w:tcW w:w="1210" w:type="dxa"/>
          </w:tcPr>
          <w:p w14:paraId="56AE94B9">
            <w:pPr>
              <w:pStyle w:val="10"/>
              <w:spacing w:line="242" w:lineRule="exact"/>
              <w:ind w:left="104"/>
              <w:rPr>
                <w:sz w:val="20"/>
              </w:rPr>
            </w:pPr>
            <w:r>
              <w:rPr>
                <w:sz w:val="20"/>
              </w:rPr>
              <w:t>4,08</w:t>
            </w:r>
          </w:p>
        </w:tc>
        <w:tc>
          <w:tcPr>
            <w:tcW w:w="1140" w:type="dxa"/>
          </w:tcPr>
          <w:p w14:paraId="7928FDE9">
            <w:pPr>
              <w:pStyle w:val="10"/>
              <w:spacing w:line="242" w:lineRule="exact"/>
              <w:ind w:left="104"/>
              <w:rPr>
                <w:sz w:val="20"/>
              </w:rPr>
            </w:pPr>
            <w:r>
              <w:rPr>
                <w:sz w:val="20"/>
              </w:rPr>
              <w:t>4,00</w:t>
            </w:r>
          </w:p>
        </w:tc>
        <w:tc>
          <w:tcPr>
            <w:tcW w:w="1050" w:type="dxa"/>
          </w:tcPr>
          <w:p w14:paraId="467E1A74">
            <w:pPr>
              <w:pStyle w:val="10"/>
              <w:spacing w:line="242" w:lineRule="exact"/>
              <w:ind w:left="104"/>
              <w:rPr>
                <w:sz w:val="20"/>
              </w:rPr>
            </w:pPr>
            <w:r>
              <w:rPr>
                <w:sz w:val="20"/>
              </w:rPr>
              <w:t>3,87</w:t>
            </w:r>
          </w:p>
        </w:tc>
        <w:tc>
          <w:tcPr>
            <w:tcW w:w="1070" w:type="dxa"/>
          </w:tcPr>
          <w:p w14:paraId="144E996D">
            <w:pPr>
              <w:pStyle w:val="10"/>
              <w:spacing w:line="242" w:lineRule="exact"/>
              <w:ind w:left="104"/>
              <w:rPr>
                <w:sz w:val="20"/>
              </w:rPr>
            </w:pPr>
            <w:r>
              <w:rPr>
                <w:sz w:val="20"/>
              </w:rPr>
              <w:t>23,9</w:t>
            </w:r>
          </w:p>
        </w:tc>
        <w:tc>
          <w:tcPr>
            <w:tcW w:w="1090" w:type="dxa"/>
          </w:tcPr>
          <w:p w14:paraId="40DB9CF2">
            <w:pPr>
              <w:pStyle w:val="10"/>
              <w:spacing w:line="242" w:lineRule="exact"/>
              <w:rPr>
                <w:sz w:val="20"/>
              </w:rPr>
            </w:pPr>
            <w:r>
              <w:rPr>
                <w:sz w:val="20"/>
              </w:rPr>
              <w:t>15</w:t>
            </w:r>
          </w:p>
        </w:tc>
        <w:tc>
          <w:tcPr>
            <w:tcW w:w="1030" w:type="dxa"/>
          </w:tcPr>
          <w:p w14:paraId="64A9992B">
            <w:pPr>
              <w:pStyle w:val="10"/>
              <w:spacing w:line="242" w:lineRule="exact"/>
              <w:rPr>
                <w:sz w:val="20"/>
              </w:rPr>
            </w:pPr>
            <w:r>
              <w:rPr>
                <w:w w:val="100"/>
                <w:sz w:val="20"/>
              </w:rPr>
              <w:t>0</w:t>
            </w:r>
          </w:p>
        </w:tc>
        <w:tc>
          <w:tcPr>
            <w:tcW w:w="970" w:type="dxa"/>
          </w:tcPr>
          <w:p w14:paraId="740A197E">
            <w:pPr>
              <w:pStyle w:val="10"/>
              <w:spacing w:line="242" w:lineRule="exact"/>
              <w:rPr>
                <w:sz w:val="20"/>
              </w:rPr>
            </w:pPr>
            <w:r>
              <w:rPr>
                <w:w w:val="100"/>
                <w:sz w:val="20"/>
              </w:rPr>
              <w:t>0</w:t>
            </w:r>
          </w:p>
        </w:tc>
        <w:tc>
          <w:tcPr>
            <w:tcW w:w="730" w:type="dxa"/>
          </w:tcPr>
          <w:p w14:paraId="012A8E3A">
            <w:pPr>
              <w:pStyle w:val="10"/>
              <w:spacing w:line="242" w:lineRule="exact"/>
              <w:rPr>
                <w:sz w:val="20"/>
              </w:rPr>
            </w:pPr>
            <w:r>
              <w:rPr>
                <w:w w:val="100"/>
                <w:sz w:val="20"/>
              </w:rPr>
              <w:t>1</w:t>
            </w:r>
          </w:p>
        </w:tc>
        <w:tc>
          <w:tcPr>
            <w:tcW w:w="1180" w:type="dxa"/>
          </w:tcPr>
          <w:p w14:paraId="456AE412">
            <w:pPr>
              <w:pStyle w:val="10"/>
              <w:spacing w:line="242" w:lineRule="exact"/>
              <w:rPr>
                <w:sz w:val="20"/>
              </w:rPr>
            </w:pPr>
            <w:r>
              <w:rPr>
                <w:sz w:val="20"/>
              </w:rPr>
              <w:t>39,9</w:t>
            </w:r>
          </w:p>
        </w:tc>
        <w:tc>
          <w:tcPr>
            <w:tcW w:w="1120" w:type="dxa"/>
          </w:tcPr>
          <w:p w14:paraId="026FA016">
            <w:pPr>
              <w:pStyle w:val="10"/>
              <w:spacing w:line="242" w:lineRule="exact"/>
              <w:rPr>
                <w:sz w:val="20"/>
              </w:rPr>
            </w:pPr>
            <w:r>
              <w:rPr>
                <w:rFonts w:hint="default"/>
                <w:sz w:val="20"/>
                <w:lang w:val="sr-Latn-RS"/>
              </w:rPr>
              <w:t>7</w:t>
            </w:r>
            <w:r>
              <w:rPr>
                <w:sz w:val="20"/>
              </w:rPr>
              <w:t>.</w:t>
            </w:r>
          </w:p>
        </w:tc>
      </w:tr>
      <w:tr w14:paraId="78688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691" w:type="dxa"/>
            <w:shd w:val="clear" w:color="auto" w:fill="FF0000"/>
          </w:tcPr>
          <w:p w14:paraId="74777171">
            <w:pPr>
              <w:pStyle w:val="10"/>
              <w:ind w:left="110"/>
              <w:rPr>
                <w:sz w:val="20"/>
              </w:rPr>
            </w:pPr>
            <w:r>
              <w:rPr>
                <w:sz w:val="20"/>
              </w:rPr>
              <w:t>4.</w:t>
            </w:r>
          </w:p>
        </w:tc>
        <w:tc>
          <w:tcPr>
            <w:tcW w:w="1484" w:type="dxa"/>
            <w:shd w:val="clear" w:color="auto" w:fill="FF0000"/>
          </w:tcPr>
          <w:p w14:paraId="2A233402">
            <w:pPr>
              <w:pStyle w:val="10"/>
              <w:ind w:left="105"/>
              <w:rPr>
                <w:sz w:val="20"/>
              </w:rPr>
            </w:pPr>
            <w:r>
              <w:rPr>
                <w:sz w:val="20"/>
              </w:rPr>
              <w:t>Дуња</w:t>
            </w:r>
          </w:p>
        </w:tc>
        <w:tc>
          <w:tcPr>
            <w:tcW w:w="1665" w:type="dxa"/>
            <w:shd w:val="clear" w:color="auto" w:fill="FF0000"/>
          </w:tcPr>
          <w:p w14:paraId="7F8A7899">
            <w:pPr>
              <w:pStyle w:val="10"/>
              <w:ind w:left="105"/>
              <w:rPr>
                <w:sz w:val="20"/>
              </w:rPr>
            </w:pPr>
            <w:r>
              <w:rPr>
                <w:sz w:val="20"/>
              </w:rPr>
              <w:t>Миленковић</w:t>
            </w:r>
          </w:p>
        </w:tc>
        <w:tc>
          <w:tcPr>
            <w:tcW w:w="1210" w:type="dxa"/>
            <w:shd w:val="clear" w:color="auto" w:fill="FF0000"/>
          </w:tcPr>
          <w:p w14:paraId="1BA8004B">
            <w:pPr>
              <w:pStyle w:val="10"/>
              <w:ind w:left="104"/>
              <w:rPr>
                <w:sz w:val="20"/>
              </w:rPr>
            </w:pPr>
            <w:r>
              <w:rPr>
                <w:sz w:val="20"/>
              </w:rPr>
              <w:t>5,00</w:t>
            </w:r>
          </w:p>
        </w:tc>
        <w:tc>
          <w:tcPr>
            <w:tcW w:w="1140" w:type="dxa"/>
            <w:shd w:val="clear" w:color="auto" w:fill="FF0000"/>
          </w:tcPr>
          <w:p w14:paraId="3467164C">
            <w:pPr>
              <w:pStyle w:val="10"/>
              <w:ind w:left="104"/>
              <w:rPr>
                <w:sz w:val="20"/>
              </w:rPr>
            </w:pPr>
            <w:r>
              <w:rPr>
                <w:sz w:val="20"/>
              </w:rPr>
              <w:t>5,00</w:t>
            </w:r>
          </w:p>
        </w:tc>
        <w:tc>
          <w:tcPr>
            <w:tcW w:w="1050" w:type="dxa"/>
            <w:shd w:val="clear" w:color="auto" w:fill="FF0000"/>
          </w:tcPr>
          <w:p w14:paraId="14336146">
            <w:pPr>
              <w:pStyle w:val="10"/>
              <w:ind w:left="104"/>
              <w:rPr>
                <w:sz w:val="20"/>
              </w:rPr>
            </w:pPr>
            <w:r>
              <w:rPr>
                <w:sz w:val="20"/>
              </w:rPr>
              <w:t>5,00</w:t>
            </w:r>
          </w:p>
        </w:tc>
        <w:tc>
          <w:tcPr>
            <w:tcW w:w="1070" w:type="dxa"/>
            <w:shd w:val="clear" w:color="auto" w:fill="FF0000"/>
          </w:tcPr>
          <w:p w14:paraId="03C60D95">
            <w:pPr>
              <w:pStyle w:val="10"/>
              <w:ind w:left="104"/>
              <w:rPr>
                <w:sz w:val="20"/>
              </w:rPr>
            </w:pPr>
            <w:r>
              <w:rPr>
                <w:sz w:val="20"/>
              </w:rPr>
              <w:t>30</w:t>
            </w:r>
          </w:p>
        </w:tc>
        <w:tc>
          <w:tcPr>
            <w:tcW w:w="1090" w:type="dxa"/>
            <w:shd w:val="clear" w:color="auto" w:fill="FF0000"/>
          </w:tcPr>
          <w:p w14:paraId="115B7078">
            <w:pPr>
              <w:pStyle w:val="10"/>
              <w:rPr>
                <w:sz w:val="20"/>
              </w:rPr>
            </w:pPr>
            <w:r>
              <w:rPr>
                <w:sz w:val="20"/>
              </w:rPr>
              <w:t>15</w:t>
            </w:r>
          </w:p>
        </w:tc>
        <w:tc>
          <w:tcPr>
            <w:tcW w:w="1030" w:type="dxa"/>
            <w:shd w:val="clear" w:color="auto" w:fill="FF0000"/>
          </w:tcPr>
          <w:p w14:paraId="0CA276F4">
            <w:pPr>
              <w:pStyle w:val="10"/>
              <w:rPr>
                <w:sz w:val="20"/>
              </w:rPr>
            </w:pPr>
            <w:r>
              <w:rPr>
                <w:w w:val="100"/>
                <w:sz w:val="20"/>
              </w:rPr>
              <w:t>0</w:t>
            </w:r>
          </w:p>
        </w:tc>
        <w:tc>
          <w:tcPr>
            <w:tcW w:w="970" w:type="dxa"/>
            <w:shd w:val="clear" w:color="auto" w:fill="FF0000"/>
          </w:tcPr>
          <w:p w14:paraId="1A3AE86C">
            <w:pPr>
              <w:pStyle w:val="10"/>
              <w:rPr>
                <w:sz w:val="20"/>
              </w:rPr>
            </w:pPr>
            <w:r>
              <w:rPr>
                <w:w w:val="100"/>
                <w:sz w:val="20"/>
              </w:rPr>
              <w:t>5</w:t>
            </w:r>
          </w:p>
        </w:tc>
        <w:tc>
          <w:tcPr>
            <w:tcW w:w="730" w:type="dxa"/>
            <w:shd w:val="clear" w:color="auto" w:fill="FF0000"/>
          </w:tcPr>
          <w:p w14:paraId="1A34F29A">
            <w:pPr>
              <w:pStyle w:val="10"/>
              <w:rPr>
                <w:sz w:val="20"/>
              </w:rPr>
            </w:pPr>
            <w:r>
              <w:rPr>
                <w:w w:val="100"/>
                <w:sz w:val="20"/>
              </w:rPr>
              <w:t>2</w:t>
            </w:r>
          </w:p>
        </w:tc>
        <w:tc>
          <w:tcPr>
            <w:tcW w:w="1180" w:type="dxa"/>
            <w:shd w:val="clear" w:color="auto" w:fill="FF0000"/>
          </w:tcPr>
          <w:p w14:paraId="161790DA">
            <w:pPr>
              <w:pStyle w:val="10"/>
              <w:rPr>
                <w:sz w:val="20"/>
              </w:rPr>
            </w:pPr>
            <w:r>
              <w:rPr>
                <w:sz w:val="20"/>
              </w:rPr>
              <w:t>52</w:t>
            </w:r>
          </w:p>
        </w:tc>
        <w:tc>
          <w:tcPr>
            <w:tcW w:w="1120" w:type="dxa"/>
            <w:shd w:val="clear" w:color="auto" w:fill="FF0000"/>
          </w:tcPr>
          <w:p w14:paraId="06E6E38C">
            <w:pPr>
              <w:pStyle w:val="10"/>
              <w:rPr>
                <w:sz w:val="20"/>
              </w:rPr>
            </w:pPr>
            <w:r>
              <w:rPr>
                <w:sz w:val="20"/>
              </w:rPr>
              <w:t>1.</w:t>
            </w:r>
          </w:p>
        </w:tc>
      </w:tr>
      <w:tr w14:paraId="595BE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691" w:type="dxa"/>
          </w:tcPr>
          <w:p w14:paraId="04045E48">
            <w:pPr>
              <w:pStyle w:val="10"/>
              <w:ind w:left="110"/>
              <w:rPr>
                <w:sz w:val="20"/>
              </w:rPr>
            </w:pPr>
            <w:r>
              <w:rPr>
                <w:sz w:val="20"/>
              </w:rPr>
              <w:t>5.</w:t>
            </w:r>
          </w:p>
        </w:tc>
        <w:tc>
          <w:tcPr>
            <w:tcW w:w="1484" w:type="dxa"/>
          </w:tcPr>
          <w:p w14:paraId="5E57A348">
            <w:pPr>
              <w:pStyle w:val="10"/>
              <w:ind w:left="105"/>
              <w:rPr>
                <w:sz w:val="20"/>
              </w:rPr>
            </w:pPr>
            <w:r>
              <w:rPr>
                <w:sz w:val="20"/>
              </w:rPr>
              <w:t>Емилија</w:t>
            </w:r>
          </w:p>
        </w:tc>
        <w:tc>
          <w:tcPr>
            <w:tcW w:w="1665" w:type="dxa"/>
          </w:tcPr>
          <w:p w14:paraId="1BE264C3">
            <w:pPr>
              <w:pStyle w:val="10"/>
              <w:ind w:left="105"/>
              <w:rPr>
                <w:sz w:val="20"/>
              </w:rPr>
            </w:pPr>
            <w:r>
              <w:rPr>
                <w:sz w:val="20"/>
              </w:rPr>
              <w:t>Рајковић</w:t>
            </w:r>
          </w:p>
        </w:tc>
        <w:tc>
          <w:tcPr>
            <w:tcW w:w="1210" w:type="dxa"/>
          </w:tcPr>
          <w:p w14:paraId="65021D12">
            <w:pPr>
              <w:pStyle w:val="10"/>
              <w:ind w:left="104"/>
              <w:rPr>
                <w:sz w:val="20"/>
              </w:rPr>
            </w:pPr>
            <w:r>
              <w:rPr>
                <w:sz w:val="20"/>
              </w:rPr>
              <w:t>3,42</w:t>
            </w:r>
          </w:p>
        </w:tc>
        <w:tc>
          <w:tcPr>
            <w:tcW w:w="1140" w:type="dxa"/>
          </w:tcPr>
          <w:p w14:paraId="322D5AB2">
            <w:pPr>
              <w:pStyle w:val="10"/>
              <w:ind w:left="104"/>
              <w:rPr>
                <w:sz w:val="20"/>
              </w:rPr>
            </w:pPr>
            <w:r>
              <w:rPr>
                <w:sz w:val="20"/>
              </w:rPr>
              <w:t>3,93</w:t>
            </w:r>
          </w:p>
        </w:tc>
        <w:tc>
          <w:tcPr>
            <w:tcW w:w="1050" w:type="dxa"/>
          </w:tcPr>
          <w:p w14:paraId="08749483">
            <w:pPr>
              <w:pStyle w:val="10"/>
              <w:ind w:left="104"/>
              <w:rPr>
                <w:sz w:val="20"/>
              </w:rPr>
            </w:pPr>
            <w:r>
              <w:rPr>
                <w:sz w:val="20"/>
              </w:rPr>
              <w:t>4,00</w:t>
            </w:r>
          </w:p>
        </w:tc>
        <w:tc>
          <w:tcPr>
            <w:tcW w:w="1070" w:type="dxa"/>
          </w:tcPr>
          <w:p w14:paraId="6D72E4EA">
            <w:pPr>
              <w:pStyle w:val="10"/>
              <w:ind w:left="104"/>
              <w:rPr>
                <w:sz w:val="20"/>
              </w:rPr>
            </w:pPr>
            <w:r>
              <w:rPr>
                <w:sz w:val="20"/>
              </w:rPr>
              <w:t>22,68</w:t>
            </w:r>
          </w:p>
        </w:tc>
        <w:tc>
          <w:tcPr>
            <w:tcW w:w="1090" w:type="dxa"/>
          </w:tcPr>
          <w:p w14:paraId="6AB5B9E5">
            <w:pPr>
              <w:pStyle w:val="10"/>
              <w:rPr>
                <w:sz w:val="20"/>
              </w:rPr>
            </w:pPr>
            <w:r>
              <w:rPr>
                <w:sz w:val="20"/>
              </w:rPr>
              <w:t>15</w:t>
            </w:r>
          </w:p>
        </w:tc>
        <w:tc>
          <w:tcPr>
            <w:tcW w:w="1030" w:type="dxa"/>
          </w:tcPr>
          <w:p w14:paraId="7B5A3567">
            <w:pPr>
              <w:pStyle w:val="10"/>
              <w:rPr>
                <w:rFonts w:hint="default"/>
                <w:sz w:val="20"/>
                <w:lang w:val="sr-Cyrl-RS"/>
              </w:rPr>
            </w:pPr>
            <w:r>
              <w:rPr>
                <w:rFonts w:hint="default"/>
                <w:sz w:val="20"/>
                <w:lang w:val="sr-Cyrl-RS"/>
              </w:rPr>
              <w:t>5</w:t>
            </w:r>
          </w:p>
        </w:tc>
        <w:tc>
          <w:tcPr>
            <w:tcW w:w="970" w:type="dxa"/>
          </w:tcPr>
          <w:p w14:paraId="2623A7B2">
            <w:pPr>
              <w:pStyle w:val="10"/>
              <w:rPr>
                <w:sz w:val="20"/>
              </w:rPr>
            </w:pPr>
            <w:r>
              <w:rPr>
                <w:w w:val="100"/>
                <w:sz w:val="20"/>
              </w:rPr>
              <w:t>0</w:t>
            </w:r>
          </w:p>
        </w:tc>
        <w:tc>
          <w:tcPr>
            <w:tcW w:w="730" w:type="dxa"/>
          </w:tcPr>
          <w:p w14:paraId="44614B7A">
            <w:pPr>
              <w:pStyle w:val="10"/>
              <w:rPr>
                <w:sz w:val="20"/>
              </w:rPr>
            </w:pPr>
            <w:r>
              <w:rPr>
                <w:w w:val="100"/>
                <w:sz w:val="20"/>
              </w:rPr>
              <w:t>1</w:t>
            </w:r>
          </w:p>
        </w:tc>
        <w:tc>
          <w:tcPr>
            <w:tcW w:w="1180" w:type="dxa"/>
          </w:tcPr>
          <w:p w14:paraId="0D64F62D">
            <w:pPr>
              <w:pStyle w:val="10"/>
              <w:rPr>
                <w:sz w:val="20"/>
              </w:rPr>
            </w:pPr>
            <w:r>
              <w:rPr>
                <w:rFonts w:hint="default"/>
                <w:sz w:val="20"/>
                <w:lang w:val="sr-Cyrl-RS"/>
              </w:rPr>
              <w:t>43</w:t>
            </w:r>
            <w:r>
              <w:rPr>
                <w:sz w:val="20"/>
              </w:rPr>
              <w:t>,68</w:t>
            </w:r>
          </w:p>
        </w:tc>
        <w:tc>
          <w:tcPr>
            <w:tcW w:w="1120" w:type="dxa"/>
          </w:tcPr>
          <w:p w14:paraId="030CE247">
            <w:pPr>
              <w:pStyle w:val="10"/>
              <w:rPr>
                <w:sz w:val="20"/>
              </w:rPr>
            </w:pPr>
            <w:r>
              <w:rPr>
                <w:rFonts w:hint="default"/>
                <w:sz w:val="20"/>
                <w:lang w:val="sr-Latn-RS"/>
              </w:rPr>
              <w:t>5</w:t>
            </w:r>
            <w:r>
              <w:rPr>
                <w:sz w:val="20"/>
              </w:rPr>
              <w:t>.</w:t>
            </w:r>
          </w:p>
        </w:tc>
      </w:tr>
      <w:tr w14:paraId="61F6F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91" w:type="dxa"/>
            <w:shd w:val="clear" w:color="auto" w:fill="FF0000"/>
          </w:tcPr>
          <w:p w14:paraId="0726C162">
            <w:pPr>
              <w:pStyle w:val="10"/>
              <w:ind w:left="110"/>
              <w:rPr>
                <w:sz w:val="20"/>
              </w:rPr>
            </w:pPr>
            <w:r>
              <w:rPr>
                <w:sz w:val="20"/>
              </w:rPr>
              <w:t>6.</w:t>
            </w:r>
          </w:p>
        </w:tc>
        <w:tc>
          <w:tcPr>
            <w:tcW w:w="1484" w:type="dxa"/>
            <w:shd w:val="clear" w:color="auto" w:fill="FF0000"/>
          </w:tcPr>
          <w:p w14:paraId="55072F78">
            <w:pPr>
              <w:pStyle w:val="10"/>
              <w:ind w:left="105"/>
              <w:rPr>
                <w:sz w:val="20"/>
              </w:rPr>
            </w:pPr>
            <w:r>
              <w:rPr>
                <w:sz w:val="20"/>
              </w:rPr>
              <w:t>Нађа</w:t>
            </w:r>
          </w:p>
        </w:tc>
        <w:tc>
          <w:tcPr>
            <w:tcW w:w="1665" w:type="dxa"/>
            <w:shd w:val="clear" w:color="auto" w:fill="FF0000"/>
          </w:tcPr>
          <w:p w14:paraId="34568E46">
            <w:pPr>
              <w:pStyle w:val="10"/>
              <w:ind w:left="105"/>
              <w:rPr>
                <w:sz w:val="20"/>
              </w:rPr>
            </w:pPr>
            <w:r>
              <w:rPr>
                <w:sz w:val="20"/>
              </w:rPr>
              <w:t>Станковић</w:t>
            </w:r>
          </w:p>
        </w:tc>
        <w:tc>
          <w:tcPr>
            <w:tcW w:w="1210" w:type="dxa"/>
            <w:shd w:val="clear" w:color="auto" w:fill="FF0000"/>
          </w:tcPr>
          <w:p w14:paraId="4833D328">
            <w:pPr>
              <w:pStyle w:val="10"/>
              <w:ind w:left="104"/>
              <w:rPr>
                <w:sz w:val="20"/>
              </w:rPr>
            </w:pPr>
            <w:r>
              <w:rPr>
                <w:sz w:val="20"/>
              </w:rPr>
              <w:t>5,00</w:t>
            </w:r>
          </w:p>
        </w:tc>
        <w:tc>
          <w:tcPr>
            <w:tcW w:w="1140" w:type="dxa"/>
            <w:shd w:val="clear" w:color="auto" w:fill="FF0000"/>
          </w:tcPr>
          <w:p w14:paraId="42ED5730">
            <w:pPr>
              <w:pStyle w:val="10"/>
              <w:ind w:left="104"/>
              <w:rPr>
                <w:sz w:val="20"/>
              </w:rPr>
            </w:pPr>
            <w:r>
              <w:rPr>
                <w:sz w:val="20"/>
              </w:rPr>
              <w:t>5,00</w:t>
            </w:r>
          </w:p>
        </w:tc>
        <w:tc>
          <w:tcPr>
            <w:tcW w:w="1050" w:type="dxa"/>
            <w:shd w:val="clear" w:color="auto" w:fill="FF0000"/>
          </w:tcPr>
          <w:p w14:paraId="5AB7BC83">
            <w:pPr>
              <w:pStyle w:val="10"/>
              <w:ind w:left="104"/>
              <w:rPr>
                <w:sz w:val="20"/>
              </w:rPr>
            </w:pPr>
            <w:r>
              <w:rPr>
                <w:sz w:val="20"/>
              </w:rPr>
              <w:t>5,00</w:t>
            </w:r>
          </w:p>
        </w:tc>
        <w:tc>
          <w:tcPr>
            <w:tcW w:w="1070" w:type="dxa"/>
            <w:shd w:val="clear" w:color="auto" w:fill="FF0000"/>
          </w:tcPr>
          <w:p w14:paraId="295C355A">
            <w:pPr>
              <w:pStyle w:val="10"/>
              <w:ind w:left="104"/>
              <w:rPr>
                <w:sz w:val="20"/>
              </w:rPr>
            </w:pPr>
            <w:r>
              <w:rPr>
                <w:sz w:val="20"/>
              </w:rPr>
              <w:t>30</w:t>
            </w:r>
          </w:p>
        </w:tc>
        <w:tc>
          <w:tcPr>
            <w:tcW w:w="1090" w:type="dxa"/>
            <w:shd w:val="clear" w:color="auto" w:fill="FF0000"/>
          </w:tcPr>
          <w:p w14:paraId="5913E1C6">
            <w:pPr>
              <w:pStyle w:val="10"/>
              <w:rPr>
                <w:sz w:val="20"/>
              </w:rPr>
            </w:pPr>
            <w:r>
              <w:rPr>
                <w:sz w:val="20"/>
              </w:rPr>
              <w:t>15</w:t>
            </w:r>
          </w:p>
        </w:tc>
        <w:tc>
          <w:tcPr>
            <w:tcW w:w="1030" w:type="dxa"/>
            <w:shd w:val="clear" w:color="auto" w:fill="FF0000"/>
          </w:tcPr>
          <w:p w14:paraId="4ED384B2">
            <w:pPr>
              <w:pStyle w:val="10"/>
              <w:rPr>
                <w:rFonts w:hint="default"/>
                <w:sz w:val="20"/>
                <w:lang w:val="sr-Latn-RS"/>
              </w:rPr>
            </w:pPr>
            <w:r>
              <w:rPr>
                <w:rFonts w:hint="default"/>
                <w:w w:val="100"/>
                <w:sz w:val="20"/>
                <w:lang w:val="sr-Latn-RS"/>
              </w:rPr>
              <w:t>5</w:t>
            </w:r>
          </w:p>
        </w:tc>
        <w:tc>
          <w:tcPr>
            <w:tcW w:w="970" w:type="dxa"/>
            <w:shd w:val="clear" w:color="auto" w:fill="FF0000"/>
          </w:tcPr>
          <w:p w14:paraId="11BC3D6A">
            <w:pPr>
              <w:pStyle w:val="10"/>
              <w:rPr>
                <w:sz w:val="20"/>
              </w:rPr>
            </w:pPr>
            <w:r>
              <w:rPr>
                <w:w w:val="100"/>
                <w:sz w:val="20"/>
              </w:rPr>
              <w:t>0</w:t>
            </w:r>
          </w:p>
        </w:tc>
        <w:tc>
          <w:tcPr>
            <w:tcW w:w="730" w:type="dxa"/>
            <w:shd w:val="clear" w:color="auto" w:fill="FF0000"/>
          </w:tcPr>
          <w:p w14:paraId="5B707FF4">
            <w:pPr>
              <w:pStyle w:val="10"/>
              <w:rPr>
                <w:sz w:val="20"/>
              </w:rPr>
            </w:pPr>
            <w:r>
              <w:rPr>
                <w:w w:val="100"/>
                <w:sz w:val="20"/>
              </w:rPr>
              <w:t>2</w:t>
            </w:r>
          </w:p>
        </w:tc>
        <w:tc>
          <w:tcPr>
            <w:tcW w:w="1180" w:type="dxa"/>
            <w:shd w:val="clear" w:color="auto" w:fill="FF0000"/>
          </w:tcPr>
          <w:p w14:paraId="04549C77">
            <w:pPr>
              <w:pStyle w:val="10"/>
              <w:rPr>
                <w:rFonts w:hint="default"/>
                <w:sz w:val="20"/>
                <w:lang w:val="sr-Latn-RS"/>
              </w:rPr>
            </w:pPr>
            <w:r>
              <w:rPr>
                <w:rFonts w:hint="default"/>
                <w:sz w:val="20"/>
                <w:lang w:val="sr-Latn-RS"/>
              </w:rPr>
              <w:t>52</w:t>
            </w:r>
          </w:p>
        </w:tc>
        <w:tc>
          <w:tcPr>
            <w:tcW w:w="1120" w:type="dxa"/>
            <w:shd w:val="clear" w:color="auto" w:fill="FF0000"/>
          </w:tcPr>
          <w:p w14:paraId="22F82931">
            <w:pPr>
              <w:pStyle w:val="10"/>
              <w:rPr>
                <w:sz w:val="20"/>
              </w:rPr>
            </w:pPr>
            <w:r>
              <w:rPr>
                <w:sz w:val="20"/>
              </w:rPr>
              <w:t>2.</w:t>
            </w:r>
          </w:p>
        </w:tc>
      </w:tr>
      <w:tr w14:paraId="1EE6B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691" w:type="dxa"/>
          </w:tcPr>
          <w:p w14:paraId="49F5A07C">
            <w:pPr>
              <w:pStyle w:val="10"/>
              <w:spacing w:line="242" w:lineRule="exact"/>
              <w:ind w:left="110"/>
              <w:rPr>
                <w:color w:val="auto"/>
                <w:sz w:val="20"/>
                <w:shd w:val="clear" w:color="auto" w:fill="auto"/>
              </w:rPr>
            </w:pPr>
            <w:r>
              <w:rPr>
                <w:color w:val="auto"/>
                <w:sz w:val="20"/>
                <w:shd w:val="clear" w:color="auto" w:fill="auto"/>
              </w:rPr>
              <w:t>7.</w:t>
            </w:r>
          </w:p>
        </w:tc>
        <w:tc>
          <w:tcPr>
            <w:tcW w:w="1484" w:type="dxa"/>
          </w:tcPr>
          <w:p w14:paraId="7E8FEE7D">
            <w:pPr>
              <w:pStyle w:val="10"/>
              <w:spacing w:line="242" w:lineRule="exact"/>
              <w:ind w:left="105"/>
              <w:rPr>
                <w:color w:val="auto"/>
                <w:sz w:val="20"/>
                <w:shd w:val="clear" w:color="auto" w:fill="auto"/>
              </w:rPr>
            </w:pPr>
            <w:r>
              <w:rPr>
                <w:color w:val="auto"/>
                <w:sz w:val="20"/>
                <w:shd w:val="clear" w:color="auto" w:fill="auto"/>
              </w:rPr>
              <w:t>Сара</w:t>
            </w:r>
          </w:p>
        </w:tc>
        <w:tc>
          <w:tcPr>
            <w:tcW w:w="1665" w:type="dxa"/>
          </w:tcPr>
          <w:p w14:paraId="1F2B17D6">
            <w:pPr>
              <w:pStyle w:val="10"/>
              <w:spacing w:line="242" w:lineRule="exact"/>
              <w:ind w:left="105"/>
              <w:rPr>
                <w:color w:val="auto"/>
                <w:sz w:val="20"/>
                <w:shd w:val="clear" w:color="auto" w:fill="auto"/>
              </w:rPr>
            </w:pPr>
            <w:r>
              <w:rPr>
                <w:color w:val="auto"/>
                <w:sz w:val="20"/>
                <w:shd w:val="clear" w:color="auto" w:fill="auto"/>
              </w:rPr>
              <w:t>Станковић</w:t>
            </w:r>
          </w:p>
        </w:tc>
        <w:tc>
          <w:tcPr>
            <w:tcW w:w="1210" w:type="dxa"/>
          </w:tcPr>
          <w:p w14:paraId="3D1F9956">
            <w:pPr>
              <w:pStyle w:val="10"/>
              <w:spacing w:line="242" w:lineRule="exact"/>
              <w:ind w:left="104"/>
              <w:rPr>
                <w:color w:val="auto"/>
                <w:sz w:val="20"/>
                <w:shd w:val="clear" w:color="auto" w:fill="auto"/>
              </w:rPr>
            </w:pPr>
            <w:r>
              <w:rPr>
                <w:color w:val="auto"/>
                <w:sz w:val="20"/>
                <w:shd w:val="clear" w:color="auto" w:fill="auto"/>
              </w:rPr>
              <w:t>4,08</w:t>
            </w:r>
          </w:p>
        </w:tc>
        <w:tc>
          <w:tcPr>
            <w:tcW w:w="1140" w:type="dxa"/>
          </w:tcPr>
          <w:p w14:paraId="452095E4">
            <w:pPr>
              <w:pStyle w:val="10"/>
              <w:spacing w:line="242" w:lineRule="exact"/>
              <w:ind w:left="104"/>
              <w:rPr>
                <w:color w:val="auto"/>
                <w:sz w:val="20"/>
                <w:shd w:val="clear" w:color="auto" w:fill="auto"/>
              </w:rPr>
            </w:pPr>
            <w:r>
              <w:rPr>
                <w:color w:val="auto"/>
                <w:sz w:val="20"/>
                <w:shd w:val="clear" w:color="auto" w:fill="auto"/>
              </w:rPr>
              <w:t>4,50</w:t>
            </w:r>
          </w:p>
        </w:tc>
        <w:tc>
          <w:tcPr>
            <w:tcW w:w="1050" w:type="dxa"/>
          </w:tcPr>
          <w:p w14:paraId="5F629CF4">
            <w:pPr>
              <w:pStyle w:val="10"/>
              <w:spacing w:line="242" w:lineRule="exact"/>
              <w:ind w:left="104"/>
              <w:rPr>
                <w:color w:val="auto"/>
                <w:sz w:val="20"/>
                <w:shd w:val="clear" w:color="auto" w:fill="auto"/>
              </w:rPr>
            </w:pPr>
            <w:r>
              <w:rPr>
                <w:color w:val="auto"/>
                <w:sz w:val="20"/>
                <w:shd w:val="clear" w:color="auto" w:fill="auto"/>
              </w:rPr>
              <w:t>4,27</w:t>
            </w:r>
          </w:p>
        </w:tc>
        <w:tc>
          <w:tcPr>
            <w:tcW w:w="1070" w:type="dxa"/>
          </w:tcPr>
          <w:p w14:paraId="7CD053D7">
            <w:pPr>
              <w:pStyle w:val="10"/>
              <w:spacing w:line="242" w:lineRule="exact"/>
              <w:ind w:left="104"/>
              <w:rPr>
                <w:color w:val="auto"/>
                <w:sz w:val="20"/>
                <w:shd w:val="clear" w:color="auto" w:fill="auto"/>
              </w:rPr>
            </w:pPr>
            <w:r>
              <w:rPr>
                <w:color w:val="auto"/>
                <w:sz w:val="20"/>
                <w:shd w:val="clear" w:color="auto" w:fill="auto"/>
              </w:rPr>
              <w:t>25,7</w:t>
            </w:r>
          </w:p>
        </w:tc>
        <w:tc>
          <w:tcPr>
            <w:tcW w:w="1090" w:type="dxa"/>
          </w:tcPr>
          <w:p w14:paraId="7B92F34B">
            <w:pPr>
              <w:pStyle w:val="10"/>
              <w:spacing w:line="242" w:lineRule="exact"/>
              <w:rPr>
                <w:color w:val="auto"/>
                <w:sz w:val="20"/>
                <w:shd w:val="clear" w:color="auto" w:fill="auto"/>
              </w:rPr>
            </w:pPr>
            <w:r>
              <w:rPr>
                <w:color w:val="auto"/>
                <w:sz w:val="20"/>
                <w:shd w:val="clear" w:color="auto" w:fill="auto"/>
              </w:rPr>
              <w:t>15</w:t>
            </w:r>
          </w:p>
        </w:tc>
        <w:tc>
          <w:tcPr>
            <w:tcW w:w="1030" w:type="dxa"/>
          </w:tcPr>
          <w:p w14:paraId="6A7F57A4">
            <w:pPr>
              <w:pStyle w:val="10"/>
              <w:spacing w:line="242" w:lineRule="exact"/>
              <w:rPr>
                <w:rFonts w:hint="default"/>
                <w:color w:val="auto"/>
                <w:sz w:val="20"/>
                <w:shd w:val="clear" w:color="auto" w:fill="auto"/>
                <w:lang w:val="sr-Cyrl-RS"/>
              </w:rPr>
            </w:pPr>
            <w:r>
              <w:rPr>
                <w:rFonts w:hint="default"/>
                <w:color w:val="auto"/>
                <w:sz w:val="20"/>
                <w:shd w:val="clear" w:color="auto" w:fill="auto"/>
                <w:lang w:val="sr-Cyrl-RS"/>
              </w:rPr>
              <w:t>5</w:t>
            </w:r>
          </w:p>
        </w:tc>
        <w:tc>
          <w:tcPr>
            <w:tcW w:w="970" w:type="dxa"/>
          </w:tcPr>
          <w:p w14:paraId="0BD7C1BD">
            <w:pPr>
              <w:pStyle w:val="10"/>
              <w:spacing w:line="242" w:lineRule="exact"/>
              <w:rPr>
                <w:color w:val="auto"/>
                <w:sz w:val="20"/>
                <w:shd w:val="clear" w:color="auto" w:fill="auto"/>
              </w:rPr>
            </w:pPr>
            <w:r>
              <w:rPr>
                <w:color w:val="auto"/>
                <w:w w:val="100"/>
                <w:sz w:val="20"/>
                <w:shd w:val="clear" w:color="auto" w:fill="auto"/>
              </w:rPr>
              <w:t>0</w:t>
            </w:r>
          </w:p>
        </w:tc>
        <w:tc>
          <w:tcPr>
            <w:tcW w:w="730" w:type="dxa"/>
          </w:tcPr>
          <w:p w14:paraId="06B53AD3">
            <w:pPr>
              <w:pStyle w:val="10"/>
              <w:spacing w:line="242" w:lineRule="exact"/>
              <w:rPr>
                <w:color w:val="auto"/>
                <w:sz w:val="20"/>
                <w:shd w:val="clear" w:color="auto" w:fill="auto"/>
              </w:rPr>
            </w:pPr>
            <w:r>
              <w:rPr>
                <w:color w:val="auto"/>
                <w:w w:val="100"/>
                <w:sz w:val="20"/>
                <w:shd w:val="clear" w:color="auto" w:fill="auto"/>
              </w:rPr>
              <w:t>1</w:t>
            </w:r>
          </w:p>
        </w:tc>
        <w:tc>
          <w:tcPr>
            <w:tcW w:w="1180" w:type="dxa"/>
          </w:tcPr>
          <w:p w14:paraId="2283CBCE">
            <w:pPr>
              <w:pStyle w:val="10"/>
              <w:spacing w:line="242" w:lineRule="exact"/>
              <w:rPr>
                <w:color w:val="auto"/>
                <w:sz w:val="20"/>
                <w:shd w:val="clear" w:color="auto" w:fill="auto"/>
              </w:rPr>
            </w:pPr>
            <w:r>
              <w:rPr>
                <w:color w:val="auto"/>
                <w:sz w:val="20"/>
                <w:shd w:val="clear" w:color="auto" w:fill="auto"/>
              </w:rPr>
              <w:t>4</w:t>
            </w:r>
            <w:r>
              <w:rPr>
                <w:rFonts w:hint="default"/>
                <w:color w:val="auto"/>
                <w:sz w:val="20"/>
                <w:shd w:val="clear" w:color="auto" w:fill="auto"/>
                <w:lang w:val="sr-Cyrl-RS"/>
              </w:rPr>
              <w:t>6</w:t>
            </w:r>
            <w:r>
              <w:rPr>
                <w:color w:val="auto"/>
                <w:sz w:val="20"/>
                <w:shd w:val="clear" w:color="auto" w:fill="auto"/>
              </w:rPr>
              <w:t>,7</w:t>
            </w:r>
          </w:p>
        </w:tc>
        <w:tc>
          <w:tcPr>
            <w:tcW w:w="1120" w:type="dxa"/>
          </w:tcPr>
          <w:p w14:paraId="1A4B1CBF">
            <w:pPr>
              <w:pStyle w:val="10"/>
              <w:spacing w:line="242" w:lineRule="exact"/>
              <w:rPr>
                <w:color w:val="auto"/>
                <w:sz w:val="20"/>
                <w:shd w:val="clear" w:color="auto" w:fill="auto"/>
              </w:rPr>
            </w:pPr>
            <w:r>
              <w:rPr>
                <w:rFonts w:hint="default"/>
                <w:color w:val="auto"/>
                <w:sz w:val="20"/>
                <w:shd w:val="clear" w:color="auto" w:fill="auto"/>
                <w:lang w:val="sr-Latn-RS"/>
              </w:rPr>
              <w:t>3</w:t>
            </w:r>
            <w:r>
              <w:rPr>
                <w:color w:val="auto"/>
                <w:sz w:val="20"/>
                <w:shd w:val="clear" w:color="auto" w:fill="auto"/>
              </w:rPr>
              <w:t>.</w:t>
            </w:r>
          </w:p>
        </w:tc>
      </w:tr>
      <w:tr w14:paraId="5DCEE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691" w:type="dxa"/>
          </w:tcPr>
          <w:p w14:paraId="75C5CD2B">
            <w:pPr>
              <w:pStyle w:val="10"/>
              <w:ind w:left="110"/>
              <w:rPr>
                <w:sz w:val="20"/>
              </w:rPr>
            </w:pPr>
            <w:r>
              <w:rPr>
                <w:sz w:val="20"/>
              </w:rPr>
              <w:t>8.</w:t>
            </w:r>
          </w:p>
        </w:tc>
        <w:tc>
          <w:tcPr>
            <w:tcW w:w="1484" w:type="dxa"/>
          </w:tcPr>
          <w:p w14:paraId="38F87432">
            <w:pPr>
              <w:pStyle w:val="10"/>
              <w:ind w:left="105"/>
              <w:rPr>
                <w:sz w:val="20"/>
              </w:rPr>
            </w:pPr>
            <w:r>
              <w:rPr>
                <w:sz w:val="20"/>
              </w:rPr>
              <w:t>Софија</w:t>
            </w:r>
          </w:p>
        </w:tc>
        <w:tc>
          <w:tcPr>
            <w:tcW w:w="1665" w:type="dxa"/>
          </w:tcPr>
          <w:p w14:paraId="339AA10F">
            <w:pPr>
              <w:pStyle w:val="10"/>
              <w:ind w:left="105"/>
              <w:rPr>
                <w:sz w:val="20"/>
              </w:rPr>
            </w:pPr>
            <w:r>
              <w:rPr>
                <w:sz w:val="20"/>
              </w:rPr>
              <w:t>Стојилковић</w:t>
            </w:r>
          </w:p>
        </w:tc>
        <w:tc>
          <w:tcPr>
            <w:tcW w:w="1210" w:type="dxa"/>
          </w:tcPr>
          <w:p w14:paraId="4968FF2A">
            <w:pPr>
              <w:pStyle w:val="10"/>
              <w:ind w:left="104"/>
              <w:rPr>
                <w:sz w:val="20"/>
              </w:rPr>
            </w:pPr>
            <w:r>
              <w:rPr>
                <w:sz w:val="20"/>
              </w:rPr>
              <w:t>3,75</w:t>
            </w:r>
          </w:p>
        </w:tc>
        <w:tc>
          <w:tcPr>
            <w:tcW w:w="1140" w:type="dxa"/>
          </w:tcPr>
          <w:p w14:paraId="6300E2A2">
            <w:pPr>
              <w:pStyle w:val="10"/>
              <w:ind w:left="104"/>
              <w:rPr>
                <w:sz w:val="20"/>
              </w:rPr>
            </w:pPr>
            <w:r>
              <w:rPr>
                <w:sz w:val="20"/>
              </w:rPr>
              <w:t>3,93</w:t>
            </w:r>
          </w:p>
        </w:tc>
        <w:tc>
          <w:tcPr>
            <w:tcW w:w="1050" w:type="dxa"/>
          </w:tcPr>
          <w:p w14:paraId="058CE7F4">
            <w:pPr>
              <w:pStyle w:val="10"/>
              <w:ind w:left="104"/>
              <w:rPr>
                <w:sz w:val="20"/>
              </w:rPr>
            </w:pPr>
            <w:r>
              <w:rPr>
                <w:sz w:val="20"/>
              </w:rPr>
              <w:t>3,92</w:t>
            </w:r>
          </w:p>
        </w:tc>
        <w:tc>
          <w:tcPr>
            <w:tcW w:w="1070" w:type="dxa"/>
          </w:tcPr>
          <w:p w14:paraId="5A94713F">
            <w:pPr>
              <w:pStyle w:val="10"/>
              <w:ind w:left="104"/>
              <w:rPr>
                <w:sz w:val="20"/>
              </w:rPr>
            </w:pPr>
            <w:r>
              <w:rPr>
                <w:sz w:val="20"/>
              </w:rPr>
              <w:t>23,2</w:t>
            </w:r>
          </w:p>
        </w:tc>
        <w:tc>
          <w:tcPr>
            <w:tcW w:w="1090" w:type="dxa"/>
          </w:tcPr>
          <w:p w14:paraId="32C6C135">
            <w:pPr>
              <w:pStyle w:val="10"/>
              <w:rPr>
                <w:sz w:val="20"/>
              </w:rPr>
            </w:pPr>
            <w:r>
              <w:rPr>
                <w:sz w:val="20"/>
              </w:rPr>
              <w:t>15</w:t>
            </w:r>
          </w:p>
        </w:tc>
        <w:tc>
          <w:tcPr>
            <w:tcW w:w="1030" w:type="dxa"/>
          </w:tcPr>
          <w:p w14:paraId="62DBAF25">
            <w:pPr>
              <w:pStyle w:val="10"/>
              <w:rPr>
                <w:rFonts w:hint="default"/>
                <w:sz w:val="20"/>
                <w:lang w:val="sr-Latn-RS"/>
              </w:rPr>
            </w:pPr>
            <w:r>
              <w:rPr>
                <w:rFonts w:hint="default"/>
                <w:w w:val="100"/>
                <w:sz w:val="20"/>
                <w:lang w:val="sr-Latn-RS"/>
              </w:rPr>
              <w:t>0</w:t>
            </w:r>
          </w:p>
        </w:tc>
        <w:tc>
          <w:tcPr>
            <w:tcW w:w="970" w:type="dxa"/>
          </w:tcPr>
          <w:p w14:paraId="6277A9A6">
            <w:pPr>
              <w:pStyle w:val="10"/>
              <w:rPr>
                <w:sz w:val="20"/>
              </w:rPr>
            </w:pPr>
            <w:r>
              <w:rPr>
                <w:w w:val="100"/>
                <w:sz w:val="20"/>
              </w:rPr>
              <w:t>0</w:t>
            </w:r>
          </w:p>
        </w:tc>
        <w:tc>
          <w:tcPr>
            <w:tcW w:w="730" w:type="dxa"/>
          </w:tcPr>
          <w:p w14:paraId="229B429B">
            <w:pPr>
              <w:pStyle w:val="10"/>
              <w:rPr>
                <w:sz w:val="20"/>
              </w:rPr>
            </w:pPr>
            <w:r>
              <w:rPr>
                <w:w w:val="100"/>
                <w:sz w:val="20"/>
              </w:rPr>
              <w:t>1</w:t>
            </w:r>
          </w:p>
        </w:tc>
        <w:tc>
          <w:tcPr>
            <w:tcW w:w="1180" w:type="dxa"/>
          </w:tcPr>
          <w:p w14:paraId="37B6B7E1">
            <w:pPr>
              <w:pStyle w:val="10"/>
              <w:rPr>
                <w:sz w:val="20"/>
              </w:rPr>
            </w:pPr>
            <w:r>
              <w:rPr>
                <w:rFonts w:hint="default"/>
                <w:sz w:val="20"/>
                <w:lang w:val="sr-Latn-RS"/>
              </w:rPr>
              <w:t>39</w:t>
            </w:r>
            <w:r>
              <w:rPr>
                <w:sz w:val="20"/>
              </w:rPr>
              <w:t>,2</w:t>
            </w:r>
          </w:p>
        </w:tc>
        <w:tc>
          <w:tcPr>
            <w:tcW w:w="1120" w:type="dxa"/>
          </w:tcPr>
          <w:p w14:paraId="44FD0295">
            <w:pPr>
              <w:pStyle w:val="10"/>
              <w:rPr>
                <w:rFonts w:hint="default"/>
                <w:sz w:val="20"/>
                <w:lang w:val="sr-Cyrl-RS"/>
              </w:rPr>
            </w:pPr>
            <w:r>
              <w:rPr>
                <w:rFonts w:hint="default"/>
                <w:sz w:val="20"/>
                <w:lang w:val="sr-Latn-RS"/>
              </w:rPr>
              <w:t>9</w:t>
            </w:r>
            <w:r>
              <w:rPr>
                <w:rFonts w:hint="default"/>
                <w:sz w:val="20"/>
                <w:lang w:val="sr-Cyrl-RS"/>
              </w:rPr>
              <w:t>.</w:t>
            </w:r>
          </w:p>
        </w:tc>
      </w:tr>
      <w:tr w14:paraId="2CFC5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91" w:type="dxa"/>
          </w:tcPr>
          <w:p w14:paraId="28A400BE">
            <w:pPr>
              <w:pStyle w:val="10"/>
              <w:spacing w:line="228" w:lineRule="exact"/>
              <w:ind w:left="110"/>
              <w:rPr>
                <w:sz w:val="20"/>
              </w:rPr>
            </w:pPr>
            <w:r>
              <w:rPr>
                <w:sz w:val="20"/>
              </w:rPr>
              <w:t>9.</w:t>
            </w:r>
          </w:p>
        </w:tc>
        <w:tc>
          <w:tcPr>
            <w:tcW w:w="1484" w:type="dxa"/>
          </w:tcPr>
          <w:p w14:paraId="271B1F45">
            <w:pPr>
              <w:pStyle w:val="10"/>
              <w:spacing w:line="228" w:lineRule="exact"/>
              <w:ind w:left="105"/>
              <w:rPr>
                <w:sz w:val="20"/>
              </w:rPr>
            </w:pPr>
            <w:r>
              <w:rPr>
                <w:sz w:val="20"/>
              </w:rPr>
              <w:t>Матеја</w:t>
            </w:r>
          </w:p>
        </w:tc>
        <w:tc>
          <w:tcPr>
            <w:tcW w:w="1665" w:type="dxa"/>
          </w:tcPr>
          <w:p w14:paraId="598EB7B7">
            <w:pPr>
              <w:pStyle w:val="10"/>
              <w:spacing w:line="228" w:lineRule="exact"/>
              <w:ind w:left="105"/>
              <w:rPr>
                <w:sz w:val="20"/>
              </w:rPr>
            </w:pPr>
            <w:r>
              <w:rPr>
                <w:sz w:val="20"/>
              </w:rPr>
              <w:t>Стошић</w:t>
            </w:r>
          </w:p>
        </w:tc>
        <w:tc>
          <w:tcPr>
            <w:tcW w:w="1210" w:type="dxa"/>
          </w:tcPr>
          <w:p w14:paraId="779E2B31">
            <w:pPr>
              <w:pStyle w:val="10"/>
              <w:spacing w:line="228" w:lineRule="exact"/>
              <w:ind w:left="104"/>
              <w:rPr>
                <w:sz w:val="20"/>
              </w:rPr>
            </w:pPr>
            <w:r>
              <w:rPr>
                <w:sz w:val="20"/>
              </w:rPr>
              <w:t>4,08</w:t>
            </w:r>
          </w:p>
        </w:tc>
        <w:tc>
          <w:tcPr>
            <w:tcW w:w="1140" w:type="dxa"/>
          </w:tcPr>
          <w:p w14:paraId="4CDB948D">
            <w:pPr>
              <w:pStyle w:val="10"/>
              <w:spacing w:line="228" w:lineRule="exact"/>
              <w:ind w:left="104"/>
              <w:rPr>
                <w:sz w:val="20"/>
              </w:rPr>
            </w:pPr>
            <w:r>
              <w:rPr>
                <w:sz w:val="20"/>
              </w:rPr>
              <w:t>4,07</w:t>
            </w:r>
          </w:p>
        </w:tc>
        <w:tc>
          <w:tcPr>
            <w:tcW w:w="1050" w:type="dxa"/>
          </w:tcPr>
          <w:p w14:paraId="044C9264">
            <w:pPr>
              <w:pStyle w:val="10"/>
              <w:spacing w:line="228" w:lineRule="exact"/>
              <w:ind w:left="104"/>
              <w:rPr>
                <w:sz w:val="20"/>
              </w:rPr>
            </w:pPr>
            <w:r>
              <w:rPr>
                <w:sz w:val="20"/>
              </w:rPr>
              <w:t>3,87</w:t>
            </w:r>
          </w:p>
        </w:tc>
        <w:tc>
          <w:tcPr>
            <w:tcW w:w="1070" w:type="dxa"/>
          </w:tcPr>
          <w:p w14:paraId="7D83FE2A">
            <w:pPr>
              <w:pStyle w:val="10"/>
              <w:spacing w:line="228" w:lineRule="exact"/>
              <w:ind w:left="104"/>
              <w:rPr>
                <w:sz w:val="20"/>
              </w:rPr>
            </w:pPr>
            <w:r>
              <w:rPr>
                <w:sz w:val="20"/>
              </w:rPr>
              <w:t>24,04</w:t>
            </w:r>
          </w:p>
        </w:tc>
        <w:tc>
          <w:tcPr>
            <w:tcW w:w="1090" w:type="dxa"/>
          </w:tcPr>
          <w:p w14:paraId="333091EA">
            <w:pPr>
              <w:pStyle w:val="10"/>
              <w:spacing w:line="228" w:lineRule="exact"/>
              <w:rPr>
                <w:sz w:val="20"/>
              </w:rPr>
            </w:pPr>
            <w:r>
              <w:rPr>
                <w:sz w:val="20"/>
              </w:rPr>
              <w:t>14</w:t>
            </w:r>
          </w:p>
        </w:tc>
        <w:tc>
          <w:tcPr>
            <w:tcW w:w="1030" w:type="dxa"/>
          </w:tcPr>
          <w:p w14:paraId="5EB7FE20">
            <w:pPr>
              <w:pStyle w:val="10"/>
              <w:spacing w:line="228" w:lineRule="exact"/>
              <w:rPr>
                <w:sz w:val="20"/>
              </w:rPr>
            </w:pPr>
            <w:r>
              <w:rPr>
                <w:w w:val="100"/>
                <w:sz w:val="20"/>
              </w:rPr>
              <w:t>0</w:t>
            </w:r>
          </w:p>
        </w:tc>
        <w:tc>
          <w:tcPr>
            <w:tcW w:w="970" w:type="dxa"/>
          </w:tcPr>
          <w:p w14:paraId="419D5826">
            <w:pPr>
              <w:pStyle w:val="10"/>
              <w:spacing w:line="228" w:lineRule="exact"/>
              <w:rPr>
                <w:sz w:val="20"/>
              </w:rPr>
            </w:pPr>
            <w:r>
              <w:rPr>
                <w:w w:val="100"/>
                <w:sz w:val="20"/>
              </w:rPr>
              <w:t>0</w:t>
            </w:r>
          </w:p>
        </w:tc>
        <w:tc>
          <w:tcPr>
            <w:tcW w:w="730" w:type="dxa"/>
          </w:tcPr>
          <w:p w14:paraId="1012E51E">
            <w:pPr>
              <w:pStyle w:val="10"/>
              <w:spacing w:line="228" w:lineRule="exact"/>
              <w:rPr>
                <w:sz w:val="20"/>
              </w:rPr>
            </w:pPr>
            <w:r>
              <w:rPr>
                <w:w w:val="100"/>
                <w:sz w:val="20"/>
              </w:rPr>
              <w:t>1</w:t>
            </w:r>
          </w:p>
        </w:tc>
        <w:tc>
          <w:tcPr>
            <w:tcW w:w="1180" w:type="dxa"/>
          </w:tcPr>
          <w:p w14:paraId="344662B9">
            <w:pPr>
              <w:pStyle w:val="10"/>
              <w:spacing w:line="228" w:lineRule="exact"/>
              <w:rPr>
                <w:sz w:val="20"/>
              </w:rPr>
            </w:pPr>
            <w:r>
              <w:rPr>
                <w:sz w:val="20"/>
              </w:rPr>
              <w:t>39,04</w:t>
            </w:r>
          </w:p>
        </w:tc>
        <w:tc>
          <w:tcPr>
            <w:tcW w:w="1120" w:type="dxa"/>
          </w:tcPr>
          <w:p w14:paraId="00293989">
            <w:pPr>
              <w:pStyle w:val="10"/>
              <w:spacing w:line="228" w:lineRule="exact"/>
              <w:rPr>
                <w:sz w:val="20"/>
              </w:rPr>
            </w:pPr>
            <w:r>
              <w:rPr>
                <w:rFonts w:hint="default"/>
                <w:sz w:val="20"/>
                <w:lang w:val="sr-Latn-RS"/>
              </w:rPr>
              <w:t>10</w:t>
            </w:r>
            <w:r>
              <w:rPr>
                <w:sz w:val="20"/>
              </w:rPr>
              <w:t>.</w:t>
            </w:r>
          </w:p>
        </w:tc>
      </w:tr>
      <w:tr w14:paraId="1A845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91" w:type="dxa"/>
          </w:tcPr>
          <w:p w14:paraId="22CA28AA">
            <w:pPr>
              <w:pStyle w:val="10"/>
              <w:spacing w:line="240" w:lineRule="auto"/>
              <w:ind w:left="110"/>
              <w:rPr>
                <w:sz w:val="20"/>
              </w:rPr>
            </w:pPr>
            <w:r>
              <w:rPr>
                <w:sz w:val="20"/>
              </w:rPr>
              <w:t>10.</w:t>
            </w:r>
          </w:p>
        </w:tc>
        <w:tc>
          <w:tcPr>
            <w:tcW w:w="1484" w:type="dxa"/>
          </w:tcPr>
          <w:p w14:paraId="43B9203C">
            <w:pPr>
              <w:pStyle w:val="10"/>
              <w:spacing w:line="240" w:lineRule="auto"/>
              <w:ind w:left="105"/>
              <w:rPr>
                <w:sz w:val="20"/>
              </w:rPr>
            </w:pPr>
            <w:r>
              <w:rPr>
                <w:sz w:val="20"/>
              </w:rPr>
              <w:t>Вања</w:t>
            </w:r>
          </w:p>
        </w:tc>
        <w:tc>
          <w:tcPr>
            <w:tcW w:w="1665" w:type="dxa"/>
          </w:tcPr>
          <w:p w14:paraId="27698AA8">
            <w:pPr>
              <w:pStyle w:val="10"/>
              <w:spacing w:line="240" w:lineRule="auto"/>
              <w:ind w:left="105"/>
              <w:rPr>
                <w:sz w:val="20"/>
              </w:rPr>
            </w:pPr>
            <w:r>
              <w:rPr>
                <w:sz w:val="20"/>
              </w:rPr>
              <w:t>Цветковић</w:t>
            </w:r>
          </w:p>
        </w:tc>
        <w:tc>
          <w:tcPr>
            <w:tcW w:w="1210" w:type="dxa"/>
          </w:tcPr>
          <w:p w14:paraId="71087EFA">
            <w:pPr>
              <w:pStyle w:val="10"/>
              <w:spacing w:line="240" w:lineRule="auto"/>
              <w:ind w:left="104"/>
              <w:rPr>
                <w:sz w:val="20"/>
              </w:rPr>
            </w:pPr>
            <w:r>
              <w:rPr>
                <w:sz w:val="20"/>
              </w:rPr>
              <w:t>4,33</w:t>
            </w:r>
          </w:p>
        </w:tc>
        <w:tc>
          <w:tcPr>
            <w:tcW w:w="1140" w:type="dxa"/>
          </w:tcPr>
          <w:p w14:paraId="698B695A">
            <w:pPr>
              <w:pStyle w:val="10"/>
              <w:spacing w:line="240" w:lineRule="auto"/>
              <w:ind w:left="104"/>
              <w:rPr>
                <w:sz w:val="20"/>
              </w:rPr>
            </w:pPr>
            <w:r>
              <w:rPr>
                <w:sz w:val="20"/>
              </w:rPr>
              <w:t>3,86</w:t>
            </w:r>
          </w:p>
        </w:tc>
        <w:tc>
          <w:tcPr>
            <w:tcW w:w="1050" w:type="dxa"/>
          </w:tcPr>
          <w:p w14:paraId="6D9EACBE">
            <w:pPr>
              <w:pStyle w:val="10"/>
              <w:spacing w:line="240" w:lineRule="auto"/>
              <w:ind w:left="104"/>
              <w:rPr>
                <w:sz w:val="20"/>
              </w:rPr>
            </w:pPr>
            <w:r>
              <w:rPr>
                <w:sz w:val="20"/>
              </w:rPr>
              <w:t>4,53</w:t>
            </w:r>
          </w:p>
        </w:tc>
        <w:tc>
          <w:tcPr>
            <w:tcW w:w="1070" w:type="dxa"/>
          </w:tcPr>
          <w:p w14:paraId="05FE6E14">
            <w:pPr>
              <w:pStyle w:val="10"/>
              <w:spacing w:line="240" w:lineRule="auto"/>
              <w:ind w:left="104"/>
              <w:rPr>
                <w:sz w:val="20"/>
              </w:rPr>
            </w:pPr>
            <w:r>
              <w:rPr>
                <w:sz w:val="20"/>
              </w:rPr>
              <w:t>25,44</w:t>
            </w:r>
          </w:p>
        </w:tc>
        <w:tc>
          <w:tcPr>
            <w:tcW w:w="1090" w:type="dxa"/>
          </w:tcPr>
          <w:p w14:paraId="78DA4374">
            <w:pPr>
              <w:pStyle w:val="10"/>
              <w:spacing w:line="240" w:lineRule="auto"/>
              <w:rPr>
                <w:sz w:val="20"/>
              </w:rPr>
            </w:pPr>
            <w:r>
              <w:rPr>
                <w:sz w:val="20"/>
              </w:rPr>
              <w:t>15</w:t>
            </w:r>
          </w:p>
        </w:tc>
        <w:tc>
          <w:tcPr>
            <w:tcW w:w="1030" w:type="dxa"/>
          </w:tcPr>
          <w:p w14:paraId="61F2EB61">
            <w:pPr>
              <w:pStyle w:val="10"/>
              <w:spacing w:line="240" w:lineRule="auto"/>
              <w:rPr>
                <w:sz w:val="20"/>
              </w:rPr>
            </w:pPr>
            <w:r>
              <w:rPr>
                <w:w w:val="100"/>
                <w:sz w:val="20"/>
              </w:rPr>
              <w:t>0</w:t>
            </w:r>
          </w:p>
        </w:tc>
        <w:tc>
          <w:tcPr>
            <w:tcW w:w="970" w:type="dxa"/>
          </w:tcPr>
          <w:p w14:paraId="1356FB21">
            <w:pPr>
              <w:pStyle w:val="10"/>
              <w:spacing w:line="240" w:lineRule="auto"/>
              <w:rPr>
                <w:sz w:val="20"/>
              </w:rPr>
            </w:pPr>
            <w:r>
              <w:rPr>
                <w:w w:val="100"/>
                <w:sz w:val="20"/>
              </w:rPr>
              <w:t>0</w:t>
            </w:r>
          </w:p>
        </w:tc>
        <w:tc>
          <w:tcPr>
            <w:tcW w:w="730" w:type="dxa"/>
          </w:tcPr>
          <w:p w14:paraId="2C2C1857">
            <w:pPr>
              <w:pStyle w:val="10"/>
              <w:spacing w:line="240" w:lineRule="auto"/>
              <w:rPr>
                <w:sz w:val="20"/>
              </w:rPr>
            </w:pPr>
            <w:r>
              <w:rPr>
                <w:w w:val="100"/>
                <w:sz w:val="20"/>
              </w:rPr>
              <w:t>1</w:t>
            </w:r>
          </w:p>
        </w:tc>
        <w:tc>
          <w:tcPr>
            <w:tcW w:w="1180" w:type="dxa"/>
          </w:tcPr>
          <w:p w14:paraId="38E2F292">
            <w:pPr>
              <w:pStyle w:val="10"/>
              <w:spacing w:line="240" w:lineRule="auto"/>
              <w:rPr>
                <w:sz w:val="20"/>
              </w:rPr>
            </w:pPr>
            <w:r>
              <w:rPr>
                <w:sz w:val="20"/>
              </w:rPr>
              <w:t>41,44</w:t>
            </w:r>
          </w:p>
        </w:tc>
        <w:tc>
          <w:tcPr>
            <w:tcW w:w="1120" w:type="dxa"/>
          </w:tcPr>
          <w:p w14:paraId="4AE1AAC0">
            <w:pPr>
              <w:pStyle w:val="10"/>
              <w:spacing w:line="240" w:lineRule="auto"/>
              <w:rPr>
                <w:sz w:val="20"/>
              </w:rPr>
            </w:pPr>
            <w:r>
              <w:rPr>
                <w:rFonts w:hint="default"/>
                <w:sz w:val="20"/>
                <w:lang w:val="sr-Latn-RS"/>
              </w:rPr>
              <w:t>6</w:t>
            </w:r>
            <w:r>
              <w:rPr>
                <w:sz w:val="20"/>
              </w:rPr>
              <w:t>.</w:t>
            </w:r>
          </w:p>
        </w:tc>
      </w:tr>
      <w:tr w14:paraId="2F100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91" w:type="dxa"/>
          </w:tcPr>
          <w:p w14:paraId="1D3648B2">
            <w:pPr>
              <w:pStyle w:val="10"/>
              <w:spacing w:line="240" w:lineRule="auto"/>
              <w:ind w:left="110"/>
              <w:rPr>
                <w:sz w:val="20"/>
              </w:rPr>
            </w:pPr>
            <w:r>
              <w:rPr>
                <w:sz w:val="20"/>
              </w:rPr>
              <w:t>11.</w:t>
            </w:r>
          </w:p>
        </w:tc>
        <w:tc>
          <w:tcPr>
            <w:tcW w:w="1484" w:type="dxa"/>
          </w:tcPr>
          <w:p w14:paraId="39C9A31E">
            <w:pPr>
              <w:pStyle w:val="10"/>
              <w:spacing w:line="240" w:lineRule="auto"/>
              <w:ind w:left="105"/>
              <w:rPr>
                <w:sz w:val="20"/>
              </w:rPr>
            </w:pPr>
            <w:r>
              <w:rPr>
                <w:sz w:val="20"/>
              </w:rPr>
              <w:t>Душан</w:t>
            </w:r>
          </w:p>
        </w:tc>
        <w:tc>
          <w:tcPr>
            <w:tcW w:w="1665" w:type="dxa"/>
          </w:tcPr>
          <w:p w14:paraId="2243D34E">
            <w:pPr>
              <w:pStyle w:val="10"/>
              <w:spacing w:line="240" w:lineRule="auto"/>
              <w:ind w:left="105"/>
              <w:rPr>
                <w:sz w:val="20"/>
              </w:rPr>
            </w:pPr>
            <w:r>
              <w:rPr>
                <w:sz w:val="20"/>
              </w:rPr>
              <w:t>Цветковић</w:t>
            </w:r>
          </w:p>
        </w:tc>
        <w:tc>
          <w:tcPr>
            <w:tcW w:w="1210" w:type="dxa"/>
          </w:tcPr>
          <w:p w14:paraId="2A6DDD78">
            <w:pPr>
              <w:pStyle w:val="10"/>
              <w:spacing w:line="240" w:lineRule="auto"/>
              <w:ind w:left="104"/>
              <w:rPr>
                <w:sz w:val="20"/>
              </w:rPr>
            </w:pPr>
            <w:r>
              <w:rPr>
                <w:sz w:val="20"/>
              </w:rPr>
              <w:t>3,92</w:t>
            </w:r>
          </w:p>
        </w:tc>
        <w:tc>
          <w:tcPr>
            <w:tcW w:w="1140" w:type="dxa"/>
          </w:tcPr>
          <w:p w14:paraId="3D35DC0A">
            <w:pPr>
              <w:pStyle w:val="10"/>
              <w:spacing w:line="240" w:lineRule="auto"/>
              <w:ind w:left="104"/>
              <w:rPr>
                <w:sz w:val="20"/>
              </w:rPr>
            </w:pPr>
            <w:r>
              <w:rPr>
                <w:sz w:val="20"/>
              </w:rPr>
              <w:t>4,50</w:t>
            </w:r>
          </w:p>
        </w:tc>
        <w:tc>
          <w:tcPr>
            <w:tcW w:w="1050" w:type="dxa"/>
          </w:tcPr>
          <w:p w14:paraId="6B0F9043">
            <w:pPr>
              <w:pStyle w:val="10"/>
              <w:spacing w:line="240" w:lineRule="auto"/>
              <w:ind w:left="104"/>
              <w:rPr>
                <w:sz w:val="20"/>
              </w:rPr>
            </w:pPr>
            <w:r>
              <w:rPr>
                <w:sz w:val="20"/>
              </w:rPr>
              <w:t>4,00</w:t>
            </w:r>
          </w:p>
        </w:tc>
        <w:tc>
          <w:tcPr>
            <w:tcW w:w="1070" w:type="dxa"/>
          </w:tcPr>
          <w:p w14:paraId="06B9775E">
            <w:pPr>
              <w:pStyle w:val="10"/>
              <w:spacing w:line="240" w:lineRule="auto"/>
              <w:ind w:left="104"/>
              <w:rPr>
                <w:sz w:val="20"/>
              </w:rPr>
            </w:pPr>
            <w:r>
              <w:rPr>
                <w:sz w:val="20"/>
              </w:rPr>
              <w:t>24,84</w:t>
            </w:r>
          </w:p>
        </w:tc>
        <w:tc>
          <w:tcPr>
            <w:tcW w:w="1090" w:type="dxa"/>
          </w:tcPr>
          <w:p w14:paraId="5884C95E">
            <w:pPr>
              <w:pStyle w:val="10"/>
              <w:spacing w:line="240" w:lineRule="auto"/>
              <w:rPr>
                <w:sz w:val="20"/>
              </w:rPr>
            </w:pPr>
            <w:r>
              <w:rPr>
                <w:sz w:val="20"/>
              </w:rPr>
              <w:t>15</w:t>
            </w:r>
          </w:p>
        </w:tc>
        <w:tc>
          <w:tcPr>
            <w:tcW w:w="1030" w:type="dxa"/>
          </w:tcPr>
          <w:p w14:paraId="1A29850C">
            <w:pPr>
              <w:pStyle w:val="10"/>
              <w:spacing w:line="240" w:lineRule="auto"/>
              <w:rPr>
                <w:sz w:val="20"/>
              </w:rPr>
            </w:pPr>
            <w:r>
              <w:rPr>
                <w:w w:val="100"/>
                <w:sz w:val="20"/>
              </w:rPr>
              <w:t>0</w:t>
            </w:r>
          </w:p>
        </w:tc>
        <w:tc>
          <w:tcPr>
            <w:tcW w:w="970" w:type="dxa"/>
          </w:tcPr>
          <w:p w14:paraId="7B08C750">
            <w:pPr>
              <w:pStyle w:val="10"/>
              <w:spacing w:line="240" w:lineRule="auto"/>
              <w:rPr>
                <w:sz w:val="20"/>
              </w:rPr>
            </w:pPr>
            <w:r>
              <w:rPr>
                <w:w w:val="100"/>
                <w:sz w:val="20"/>
              </w:rPr>
              <w:t>0</w:t>
            </w:r>
          </w:p>
        </w:tc>
        <w:tc>
          <w:tcPr>
            <w:tcW w:w="730" w:type="dxa"/>
          </w:tcPr>
          <w:p w14:paraId="5E3DBD87">
            <w:pPr>
              <w:pStyle w:val="10"/>
              <w:spacing w:line="240" w:lineRule="auto"/>
              <w:rPr>
                <w:sz w:val="20"/>
              </w:rPr>
            </w:pPr>
            <w:r>
              <w:rPr>
                <w:w w:val="100"/>
                <w:sz w:val="20"/>
              </w:rPr>
              <w:t>0</w:t>
            </w:r>
          </w:p>
        </w:tc>
        <w:tc>
          <w:tcPr>
            <w:tcW w:w="1180" w:type="dxa"/>
          </w:tcPr>
          <w:p w14:paraId="0135DCDA">
            <w:pPr>
              <w:pStyle w:val="10"/>
              <w:spacing w:line="240" w:lineRule="auto"/>
              <w:rPr>
                <w:sz w:val="20"/>
              </w:rPr>
            </w:pPr>
            <w:r>
              <w:rPr>
                <w:sz w:val="20"/>
              </w:rPr>
              <w:t>39,84</w:t>
            </w:r>
          </w:p>
        </w:tc>
        <w:tc>
          <w:tcPr>
            <w:tcW w:w="1120" w:type="dxa"/>
          </w:tcPr>
          <w:p w14:paraId="35898B65">
            <w:pPr>
              <w:pStyle w:val="10"/>
              <w:spacing w:line="240" w:lineRule="auto"/>
              <w:rPr>
                <w:sz w:val="20"/>
              </w:rPr>
            </w:pPr>
            <w:r>
              <w:rPr>
                <w:rFonts w:hint="default"/>
                <w:sz w:val="20"/>
                <w:lang w:val="sr-Latn-RS"/>
              </w:rPr>
              <w:t>8</w:t>
            </w:r>
            <w:r>
              <w:rPr>
                <w:sz w:val="20"/>
              </w:rPr>
              <w:t>.</w:t>
            </w:r>
          </w:p>
        </w:tc>
      </w:tr>
    </w:tbl>
    <w:p w14:paraId="3C055A3C">
      <w:pPr>
        <w:rPr>
          <w:rStyle w:val="8"/>
          <w:rFonts w:hint="default" w:ascii="Times New Roman" w:hAnsi="Times New Roman" w:cs="Times New Roman"/>
          <w:sz w:val="24"/>
          <w:szCs w:val="24"/>
          <w:lang w:val="sr-Cyrl-RS"/>
        </w:rPr>
      </w:pPr>
    </w:p>
    <w:p w14:paraId="7084EF83">
      <w:pPr>
        <w:pStyle w:val="3"/>
        <w:keepNext w:val="0"/>
        <w:keepLines w:val="0"/>
        <w:widowControl/>
        <w:suppressLineNumbers w:val="0"/>
        <w:jc w:val="both"/>
        <w:rPr>
          <w:rStyle w:val="8"/>
          <w:rFonts w:hint="default" w:ascii="Times New Roman" w:hAnsi="Times New Roman" w:cs="Times New Roman"/>
          <w:b/>
          <w:bCs/>
          <w:sz w:val="24"/>
          <w:szCs w:val="24"/>
          <w:lang w:val="sr-Cyrl-RS"/>
        </w:rPr>
      </w:pPr>
      <w:r>
        <w:rPr>
          <w:rStyle w:val="8"/>
          <w:rFonts w:hint="default" w:ascii="Times New Roman" w:hAnsi="Times New Roman" w:cs="Times New Roman"/>
          <w:b/>
          <w:bCs/>
          <w:sz w:val="24"/>
          <w:szCs w:val="24"/>
          <w:lang w:val="sr-Cyrl-RS"/>
        </w:rPr>
        <w:t xml:space="preserve">Ученици Стефан Ђорђевић и Душан Цветковић имају по 0 поена из енглеског језика, тако да аутоматски губе могућност да учествују у мобилности. Ученици који су задовољили критеријуме су: Дуња Миленковић и Нађа Станковић. </w:t>
      </w:r>
    </w:p>
    <w:p w14:paraId="1947A1C5">
      <w:pPr>
        <w:rPr>
          <w:rStyle w:val="8"/>
          <w:rFonts w:hint="default" w:ascii="Times New Roman" w:hAnsi="Times New Roman" w:cs="Times New Roman"/>
          <w:sz w:val="24"/>
          <w:szCs w:val="24"/>
          <w:lang w:val="sr-Cyrl-RS"/>
        </w:rPr>
      </w:pPr>
      <w:r>
        <w:rPr>
          <w:rStyle w:val="8"/>
          <w:rFonts w:hint="default" w:ascii="Times New Roman" w:hAnsi="Times New Roman" w:cs="Times New Roman"/>
          <w:sz w:val="24"/>
          <w:szCs w:val="24"/>
          <w:lang w:val="sr-Cyrl-RS"/>
        </w:rPr>
        <w:t xml:space="preserve">Овим ученицима </w:t>
      </w:r>
      <w:r>
        <w:rPr>
          <w:rStyle w:val="8"/>
          <w:rFonts w:hint="default" w:ascii="Times New Roman" w:hAnsi="Times New Roman" w:cs="Times New Roman"/>
          <w:sz w:val="24"/>
          <w:szCs w:val="24"/>
          <w:lang w:val="sr-Latn-RS"/>
        </w:rPr>
        <w:t xml:space="preserve">VIII-1 </w:t>
      </w:r>
      <w:r>
        <w:rPr>
          <w:rStyle w:val="8"/>
          <w:rFonts w:hint="default" w:ascii="Times New Roman" w:hAnsi="Times New Roman" w:cs="Times New Roman"/>
          <w:sz w:val="24"/>
          <w:szCs w:val="24"/>
          <w:lang w:val="sr-Cyrl-RS"/>
        </w:rPr>
        <w:t>одељења биће понуђен уговор о учешћу у мобилности.</w:t>
      </w:r>
    </w:p>
    <w:p w14:paraId="56872563">
      <w:pPr>
        <w:rPr>
          <w:rStyle w:val="8"/>
          <w:rFonts w:hint="default" w:ascii="Times New Roman" w:hAnsi="Times New Roman" w:cs="Times New Roman"/>
          <w:sz w:val="24"/>
          <w:szCs w:val="24"/>
          <w:lang w:val="sr-Cyrl-RS"/>
        </w:rPr>
      </w:pPr>
    </w:p>
    <w:p w14:paraId="59332EC7">
      <w:pPr>
        <w:rPr>
          <w:rStyle w:val="8"/>
          <w:rFonts w:hint="default" w:ascii="Times New Roman" w:hAnsi="Times New Roman" w:cs="Times New Roman"/>
          <w:sz w:val="24"/>
          <w:szCs w:val="24"/>
          <w:lang w:val="sr-Cyrl-RS"/>
        </w:rPr>
      </w:pPr>
      <w:r>
        <w:rPr>
          <w:rStyle w:val="8"/>
          <w:rFonts w:hint="default" w:ascii="Times New Roman" w:hAnsi="Times New Roman" w:cs="Times New Roman"/>
          <w:sz w:val="24"/>
          <w:szCs w:val="24"/>
          <w:lang w:val="sr-Cyrl-RS"/>
        </w:rPr>
        <w:t>Уколико неки од кандидата не буде желео да потпише уговор први следећи кандидат из тог одељења ће бити понуђен и тако редом.</w:t>
      </w:r>
    </w:p>
    <w:p w14:paraId="582760D1">
      <w:pPr>
        <w:rPr>
          <w:rStyle w:val="8"/>
          <w:rFonts w:hint="default" w:ascii="Times New Roman" w:hAnsi="Times New Roman" w:cs="Times New Roman"/>
          <w:sz w:val="24"/>
          <w:szCs w:val="24"/>
          <w:lang w:val="sr-Cyrl-RS"/>
        </w:rPr>
      </w:pPr>
    </w:p>
    <w:p w14:paraId="61F8AD39">
      <w:pPr>
        <w:rPr>
          <w:rStyle w:val="8"/>
          <w:rFonts w:hint="default" w:ascii="Times New Roman" w:hAnsi="Times New Roman" w:cs="Times New Roman"/>
          <w:sz w:val="24"/>
          <w:szCs w:val="24"/>
          <w:lang w:val="sr-Cyrl-RS"/>
        </w:rPr>
      </w:pPr>
      <w:r>
        <w:rPr>
          <w:rStyle w:val="8"/>
          <w:rFonts w:hint="default" w:ascii="Times New Roman" w:hAnsi="Times New Roman" w:cs="Times New Roman"/>
          <w:sz w:val="24"/>
          <w:szCs w:val="24"/>
          <w:lang w:val="sr-Cyrl-RS"/>
        </w:rPr>
        <w:t xml:space="preserve">Ученица </w:t>
      </w:r>
      <w:r>
        <w:rPr>
          <w:rStyle w:val="8"/>
          <w:rFonts w:hint="default" w:ascii="Times New Roman" w:hAnsi="Times New Roman" w:cs="Times New Roman"/>
          <w:sz w:val="24"/>
          <w:szCs w:val="24"/>
          <w:lang w:val="en-US"/>
        </w:rPr>
        <w:t>VII</w:t>
      </w:r>
      <w:r>
        <w:rPr>
          <w:rStyle w:val="8"/>
          <w:rFonts w:hint="default" w:ascii="Times New Roman" w:hAnsi="Times New Roman" w:cs="Times New Roman"/>
          <w:sz w:val="24"/>
          <w:szCs w:val="24"/>
          <w:lang w:val="sr-Latn-RS"/>
        </w:rPr>
        <w:t>-</w:t>
      </w:r>
      <w:r>
        <w:rPr>
          <w:rStyle w:val="8"/>
          <w:rFonts w:hint="default" w:ascii="Times New Roman" w:hAnsi="Times New Roman" w:cs="Times New Roman"/>
          <w:sz w:val="24"/>
          <w:szCs w:val="24"/>
          <w:lang w:val="en-US"/>
        </w:rPr>
        <w:t xml:space="preserve">1 </w:t>
      </w:r>
      <w:r>
        <w:rPr>
          <w:rStyle w:val="8"/>
          <w:rFonts w:hint="default" w:ascii="Times New Roman" w:hAnsi="Times New Roman" w:cs="Times New Roman"/>
          <w:sz w:val="24"/>
          <w:szCs w:val="24"/>
          <w:lang w:val="sr-Cyrl-RS"/>
        </w:rPr>
        <w:t xml:space="preserve">одељења Теа Пешић из административних разлога није у могућности да иде на мобилност, стога је место понуђено ученици </w:t>
      </w:r>
      <w:r>
        <w:rPr>
          <w:rStyle w:val="8"/>
          <w:rFonts w:hint="default" w:ascii="Times New Roman" w:hAnsi="Times New Roman" w:cs="Times New Roman"/>
          <w:sz w:val="24"/>
          <w:szCs w:val="24"/>
          <w:lang w:val="sr-Latn-RS"/>
        </w:rPr>
        <w:t>VIII-1</w:t>
      </w:r>
      <w:r>
        <w:rPr>
          <w:rStyle w:val="8"/>
          <w:rFonts w:hint="default" w:ascii="Times New Roman" w:hAnsi="Times New Roman" w:cs="Times New Roman"/>
          <w:sz w:val="24"/>
          <w:szCs w:val="24"/>
          <w:lang w:val="sr-Cyrl-RS"/>
        </w:rPr>
        <w:t xml:space="preserve"> Сари Станковић</w:t>
      </w:r>
      <w:r>
        <w:rPr>
          <w:rStyle w:val="8"/>
          <w:rFonts w:hint="default" w:ascii="Times New Roman" w:hAnsi="Times New Roman" w:cs="Times New Roman"/>
          <w:sz w:val="24"/>
          <w:szCs w:val="24"/>
          <w:lang w:val="sr-Latn-RS"/>
        </w:rPr>
        <w:t xml:space="preserve">, </w:t>
      </w:r>
      <w:r>
        <w:rPr>
          <w:rStyle w:val="8"/>
          <w:rFonts w:hint="default" w:ascii="Times New Roman" w:hAnsi="Times New Roman" w:cs="Times New Roman"/>
          <w:sz w:val="24"/>
          <w:szCs w:val="24"/>
          <w:lang w:val="sr-Cyrl-RS"/>
        </w:rPr>
        <w:t xml:space="preserve">која је пристала да иде на мобилност. </w:t>
      </w:r>
    </w:p>
    <w:p w14:paraId="5596D115">
      <w:pPr>
        <w:rPr>
          <w:rStyle w:val="8"/>
          <w:rFonts w:hint="default" w:ascii="Times New Roman" w:hAnsi="Times New Roman" w:cs="Times New Roman"/>
          <w:sz w:val="24"/>
          <w:szCs w:val="24"/>
          <w:lang w:val="sr-Cyrl-RS"/>
        </w:rPr>
      </w:pPr>
      <w:r>
        <w:rPr>
          <w:rStyle w:val="8"/>
          <w:rFonts w:hint="default" w:ascii="Times New Roman" w:hAnsi="Times New Roman" w:cs="Times New Roman"/>
          <w:sz w:val="24"/>
          <w:szCs w:val="24"/>
          <w:lang w:val="sr-Cyrl-RS"/>
        </w:rPr>
        <w:t xml:space="preserve">Такође, ученик Вукашин Ристић из шестог разреда не жели да иде на мобилност, али такође и услед административних разлога, наиме родитељи нису били у браку, Вукашин живи сам са мајком и сестром, отац их је напустио, али није лишен родитељског права, а Вукашин нема путне исправе и за њихово вађење је потребно одобрење оба родитеља, а мајка није пријављена на биро, а није ни запослена, тако да нису корисници нити новчане социјалне помоћи, нити дечијег додатка, па је Вукашин морао да одустане од путовања. И на његово место је дошла Емилија Рајковић ученица </w:t>
      </w:r>
      <w:r>
        <w:rPr>
          <w:rStyle w:val="8"/>
          <w:rFonts w:hint="default" w:ascii="Times New Roman" w:hAnsi="Times New Roman" w:cs="Times New Roman"/>
          <w:sz w:val="24"/>
          <w:szCs w:val="24"/>
          <w:lang w:val="en-US"/>
        </w:rPr>
        <w:t>VIII</w:t>
      </w:r>
      <w:r>
        <w:rPr>
          <w:rStyle w:val="8"/>
          <w:rFonts w:hint="default" w:ascii="Times New Roman" w:hAnsi="Times New Roman" w:cs="Times New Roman"/>
          <w:sz w:val="24"/>
          <w:szCs w:val="24"/>
          <w:lang w:val="sr-Cyrl-RS"/>
        </w:rPr>
        <w:t>- 1 одељења</w:t>
      </w:r>
      <w:r>
        <w:rPr>
          <w:rStyle w:val="8"/>
          <w:rFonts w:hint="default" w:ascii="Times New Roman" w:hAnsi="Times New Roman" w:cs="Times New Roman"/>
          <w:sz w:val="24"/>
          <w:szCs w:val="24"/>
          <w:lang w:val="sr-Latn-RS"/>
        </w:rPr>
        <w:t xml:space="preserve">, </w:t>
      </w:r>
      <w:r>
        <w:rPr>
          <w:rStyle w:val="8"/>
          <w:rFonts w:hint="default" w:ascii="Times New Roman" w:hAnsi="Times New Roman" w:cs="Times New Roman"/>
          <w:sz w:val="24"/>
          <w:szCs w:val="24"/>
          <w:lang w:val="sr-Cyrl-RS"/>
        </w:rPr>
        <w:t xml:space="preserve">након што је место понуђено Огњену Ђорђевићу и он тренутно није у могућности да путује, пошто је повредио главу и био у болници, па је стављен у резерву у случају да се опорави до мобилности, а неко други одустане. </w:t>
      </w:r>
    </w:p>
    <w:p w14:paraId="2135E37F">
      <w:pPr>
        <w:rPr>
          <w:rStyle w:val="8"/>
          <w:rFonts w:hint="default" w:ascii="Times New Roman" w:hAnsi="Times New Roman" w:cs="Times New Roman"/>
          <w:sz w:val="24"/>
          <w:szCs w:val="24"/>
          <w:lang w:val="sr-Cyrl-RS"/>
        </w:rPr>
      </w:pPr>
    </w:p>
    <w:p w14:paraId="757F6778">
      <w:pPr>
        <w:pStyle w:val="7"/>
        <w:keepNext w:val="0"/>
        <w:keepLines w:val="0"/>
        <w:widowControl/>
        <w:suppressLineNumbers w:val="0"/>
        <w:jc w:val="center"/>
        <w:rPr>
          <w:rFonts w:hint="default"/>
          <w:b/>
          <w:bCs/>
          <w:lang w:val="sr-Cyrl-RS"/>
        </w:rPr>
      </w:pPr>
      <w:r>
        <w:rPr>
          <w:b/>
          <w:bCs/>
          <w:lang w:val="sr-Cyrl-RS"/>
        </w:rPr>
        <w:t>ИЗВЕШТАЈ</w:t>
      </w:r>
      <w:r>
        <w:rPr>
          <w:rFonts w:hint="default"/>
          <w:b/>
          <w:bCs/>
          <w:lang w:val="sr-Cyrl-RS"/>
        </w:rPr>
        <w:t xml:space="preserve"> О</w:t>
      </w:r>
    </w:p>
    <w:p w14:paraId="4A269010">
      <w:pPr>
        <w:pStyle w:val="7"/>
        <w:keepNext w:val="0"/>
        <w:keepLines w:val="0"/>
        <w:widowControl/>
        <w:suppressLineNumbers w:val="0"/>
        <w:jc w:val="center"/>
        <w:rPr>
          <w:rFonts w:hint="default"/>
          <w:b/>
          <w:bCs/>
          <w:lang w:val="sr-Cyrl-RS"/>
        </w:rPr>
      </w:pPr>
      <w:r>
        <w:rPr>
          <w:b/>
          <w:bCs/>
          <w:lang w:val="sr-Cyrl-RS"/>
        </w:rPr>
        <w:t>ИЗБОРУ</w:t>
      </w:r>
      <w:r>
        <w:rPr>
          <w:rFonts w:hint="default"/>
          <w:b/>
          <w:bCs/>
          <w:lang w:val="sr-Cyrl-RS"/>
        </w:rPr>
        <w:t xml:space="preserve"> УЧЕНИКА КОЈИ ЋЕ ИЋИ НА МОБИЛНОСТ У ТУРСКУ</w:t>
      </w:r>
    </w:p>
    <w:p w14:paraId="461A7149">
      <w:pPr>
        <w:pStyle w:val="7"/>
        <w:keepNext w:val="0"/>
        <w:keepLines w:val="0"/>
        <w:widowControl/>
        <w:suppressLineNumbers w:val="0"/>
        <w:jc w:val="both"/>
        <w:rPr>
          <w:rFonts w:hint="default"/>
          <w:b w:val="0"/>
          <w:bCs w:val="0"/>
          <w:lang w:val="sr-Cyrl-RS"/>
        </w:rPr>
      </w:pPr>
      <w:r>
        <w:rPr>
          <w:rFonts w:hint="default"/>
          <w:b w:val="0"/>
          <w:bCs w:val="0"/>
          <w:lang w:val="sr-Cyrl-RS"/>
        </w:rPr>
        <w:t xml:space="preserve">На Одељенском већу које је одржано </w:t>
      </w:r>
      <w:r>
        <w:rPr>
          <w:rFonts w:hint="default"/>
          <w:b/>
          <w:bCs/>
          <w:lang w:val="sr-Cyrl-RS"/>
        </w:rPr>
        <w:t xml:space="preserve">4.11.2024. </w:t>
      </w:r>
      <w:r>
        <w:rPr>
          <w:rFonts w:hint="default"/>
          <w:b w:val="0"/>
          <w:bCs w:val="0"/>
          <w:lang w:val="sr-Cyrl-RS"/>
        </w:rPr>
        <w:t>године за мобилност у Турску у оквиру пројекта: ,,Ширење хоризоната: Едукација без препрека” предложени су следећи ученици који су имали највише бодова по одељењима:</w:t>
      </w:r>
    </w:p>
    <w:p w14:paraId="096CE719">
      <w:pPr>
        <w:pStyle w:val="7"/>
        <w:keepNext w:val="0"/>
        <w:keepLines w:val="0"/>
        <w:widowControl/>
        <w:numPr>
          <w:ilvl w:val="0"/>
          <w:numId w:val="3"/>
        </w:numPr>
        <w:suppressLineNumbers w:val="0"/>
        <w:jc w:val="both"/>
        <w:rPr>
          <w:rFonts w:hint="default"/>
          <w:b/>
          <w:bCs/>
          <w:lang w:val="sr-Latn-RS"/>
        </w:rPr>
      </w:pPr>
      <w:r>
        <w:rPr>
          <w:rFonts w:hint="default"/>
          <w:b/>
          <w:bCs/>
          <w:lang w:val="sr-Cyrl-RS"/>
        </w:rPr>
        <w:t xml:space="preserve">Анђелија Тасић </w:t>
      </w:r>
      <w:r>
        <w:rPr>
          <w:rFonts w:hint="default"/>
          <w:b/>
          <w:bCs/>
          <w:lang w:val="sr-Latn-RS"/>
        </w:rPr>
        <w:t>V-1</w:t>
      </w:r>
    </w:p>
    <w:p w14:paraId="305B03A7">
      <w:pPr>
        <w:pStyle w:val="7"/>
        <w:keepNext w:val="0"/>
        <w:keepLines w:val="0"/>
        <w:widowControl/>
        <w:numPr>
          <w:ilvl w:val="0"/>
          <w:numId w:val="3"/>
        </w:numPr>
        <w:suppressLineNumbers w:val="0"/>
        <w:jc w:val="both"/>
        <w:rPr>
          <w:rFonts w:hint="default"/>
          <w:b/>
          <w:bCs/>
          <w:lang w:val="sr-Cyrl-RS"/>
        </w:rPr>
      </w:pPr>
      <w:r>
        <w:rPr>
          <w:rFonts w:hint="default"/>
          <w:b/>
          <w:bCs/>
          <w:lang w:val="sr-Cyrl-RS"/>
        </w:rPr>
        <w:t xml:space="preserve">Страхиња Јовановић </w:t>
      </w:r>
      <w:r>
        <w:rPr>
          <w:rFonts w:hint="default"/>
          <w:b/>
          <w:bCs/>
          <w:lang w:val="sr-Latn-RS"/>
        </w:rPr>
        <w:t>V-1</w:t>
      </w:r>
    </w:p>
    <w:p w14:paraId="3611DF12">
      <w:pPr>
        <w:pStyle w:val="7"/>
        <w:keepNext w:val="0"/>
        <w:keepLines w:val="0"/>
        <w:widowControl/>
        <w:numPr>
          <w:ilvl w:val="0"/>
          <w:numId w:val="3"/>
        </w:numPr>
        <w:suppressLineNumbers w:val="0"/>
        <w:jc w:val="both"/>
        <w:rPr>
          <w:rFonts w:hint="default"/>
          <w:b/>
          <w:bCs/>
          <w:lang w:val="sr-Cyrl-RS"/>
        </w:rPr>
      </w:pPr>
      <w:r>
        <w:rPr>
          <w:rFonts w:hint="default"/>
          <w:b/>
          <w:bCs/>
          <w:lang w:val="sr-Cyrl-RS"/>
        </w:rPr>
        <w:t xml:space="preserve">Миљана Младеновић </w:t>
      </w:r>
      <w:r>
        <w:rPr>
          <w:rFonts w:hint="default"/>
          <w:b/>
          <w:bCs/>
          <w:lang w:val="sr-Latn-RS"/>
        </w:rPr>
        <w:t>VI-1</w:t>
      </w:r>
    </w:p>
    <w:p w14:paraId="37910467">
      <w:pPr>
        <w:pStyle w:val="7"/>
        <w:keepNext w:val="0"/>
        <w:keepLines w:val="0"/>
        <w:widowControl/>
        <w:numPr>
          <w:ilvl w:val="0"/>
          <w:numId w:val="3"/>
        </w:numPr>
        <w:suppressLineNumbers w:val="0"/>
        <w:jc w:val="both"/>
        <w:rPr>
          <w:rFonts w:hint="default"/>
          <w:b/>
          <w:bCs/>
          <w:lang w:val="sr-Cyrl-RS"/>
        </w:rPr>
      </w:pPr>
      <w:r>
        <w:rPr>
          <w:rFonts w:hint="default"/>
          <w:b/>
          <w:bCs/>
          <w:lang w:val="sr-Cyrl-RS"/>
        </w:rPr>
        <w:t xml:space="preserve">Емилија Рајковић </w:t>
      </w:r>
      <w:r>
        <w:rPr>
          <w:rFonts w:hint="default"/>
          <w:b/>
          <w:bCs/>
          <w:lang w:val="sr-Latn-RS"/>
        </w:rPr>
        <w:t>VIII-1</w:t>
      </w:r>
    </w:p>
    <w:p w14:paraId="7FF8D70D">
      <w:pPr>
        <w:pStyle w:val="7"/>
        <w:keepNext w:val="0"/>
        <w:keepLines w:val="0"/>
        <w:widowControl/>
        <w:numPr>
          <w:ilvl w:val="0"/>
          <w:numId w:val="3"/>
        </w:numPr>
        <w:suppressLineNumbers w:val="0"/>
        <w:jc w:val="both"/>
        <w:rPr>
          <w:rFonts w:hint="default"/>
          <w:b/>
          <w:bCs/>
          <w:lang w:val="sr-Cyrl-RS"/>
        </w:rPr>
      </w:pPr>
      <w:r>
        <w:rPr>
          <w:rFonts w:hint="default"/>
          <w:b/>
          <w:bCs/>
          <w:lang w:val="sr-Cyrl-RS"/>
        </w:rPr>
        <w:t xml:space="preserve">Теа Пешић </w:t>
      </w:r>
      <w:r>
        <w:rPr>
          <w:rFonts w:hint="default"/>
          <w:b/>
          <w:bCs/>
          <w:lang w:val="sr-Latn-RS"/>
        </w:rPr>
        <w:t>VII-1</w:t>
      </w:r>
    </w:p>
    <w:p w14:paraId="09CF2A5A">
      <w:pPr>
        <w:pStyle w:val="7"/>
        <w:keepNext w:val="0"/>
        <w:keepLines w:val="0"/>
        <w:widowControl/>
        <w:numPr>
          <w:ilvl w:val="0"/>
          <w:numId w:val="3"/>
        </w:numPr>
        <w:suppressLineNumbers w:val="0"/>
        <w:jc w:val="both"/>
        <w:rPr>
          <w:rFonts w:hint="default"/>
          <w:b/>
          <w:bCs/>
          <w:lang w:val="sr-Cyrl-RS"/>
        </w:rPr>
      </w:pPr>
      <w:r>
        <w:rPr>
          <w:rFonts w:hint="default"/>
          <w:b/>
          <w:bCs/>
          <w:lang w:val="sr-Cyrl-RS"/>
        </w:rPr>
        <w:t xml:space="preserve">Нађа Станковић </w:t>
      </w:r>
      <w:r>
        <w:rPr>
          <w:rFonts w:hint="default"/>
          <w:b/>
          <w:bCs/>
          <w:lang w:val="sr-Latn-RS"/>
        </w:rPr>
        <w:t>VIII-1</w:t>
      </w:r>
    </w:p>
    <w:p w14:paraId="5B28C830">
      <w:pPr>
        <w:pStyle w:val="7"/>
        <w:keepNext w:val="0"/>
        <w:keepLines w:val="0"/>
        <w:widowControl/>
        <w:numPr>
          <w:ilvl w:val="0"/>
          <w:numId w:val="3"/>
        </w:numPr>
        <w:suppressLineNumbers w:val="0"/>
        <w:jc w:val="both"/>
        <w:rPr>
          <w:rFonts w:hint="default"/>
          <w:b/>
          <w:bCs/>
          <w:lang w:val="sr-Cyrl-RS"/>
        </w:rPr>
      </w:pPr>
      <w:r>
        <w:rPr>
          <w:rFonts w:hint="default"/>
          <w:b/>
          <w:bCs/>
          <w:lang w:val="sr-Cyrl-RS"/>
        </w:rPr>
        <w:t xml:space="preserve">Дуња Миленковић </w:t>
      </w:r>
      <w:r>
        <w:rPr>
          <w:rFonts w:hint="default"/>
          <w:b/>
          <w:bCs/>
          <w:lang w:val="sr-Latn-RS"/>
        </w:rPr>
        <w:t>VIII-1</w:t>
      </w:r>
    </w:p>
    <w:p w14:paraId="2CCE50B5">
      <w:pPr>
        <w:pStyle w:val="7"/>
        <w:keepNext w:val="0"/>
        <w:keepLines w:val="0"/>
        <w:widowControl/>
        <w:numPr>
          <w:ilvl w:val="0"/>
          <w:numId w:val="3"/>
        </w:numPr>
        <w:suppressLineNumbers w:val="0"/>
        <w:jc w:val="both"/>
        <w:rPr>
          <w:rFonts w:hint="default"/>
          <w:b/>
          <w:bCs/>
          <w:lang w:val="sr-Cyrl-RS"/>
        </w:rPr>
      </w:pPr>
      <w:r>
        <w:rPr>
          <w:rFonts w:hint="default"/>
          <w:b/>
          <w:bCs/>
          <w:lang w:val="sr-Cyrl-RS"/>
        </w:rPr>
        <w:t xml:space="preserve">Јана Младеновић </w:t>
      </w:r>
      <w:r>
        <w:rPr>
          <w:rFonts w:hint="default"/>
          <w:b/>
          <w:bCs/>
          <w:lang w:val="sr-Latn-RS"/>
        </w:rPr>
        <w:t>VIII-2</w:t>
      </w:r>
    </w:p>
    <w:p w14:paraId="2350E3C8">
      <w:pPr>
        <w:pStyle w:val="7"/>
        <w:keepNext w:val="0"/>
        <w:keepLines w:val="0"/>
        <w:widowControl/>
        <w:numPr>
          <w:ilvl w:val="0"/>
          <w:numId w:val="3"/>
        </w:numPr>
        <w:suppressLineNumbers w:val="0"/>
        <w:jc w:val="both"/>
        <w:rPr>
          <w:rFonts w:hint="default"/>
          <w:b/>
          <w:bCs/>
          <w:lang w:val="sr-Cyrl-RS"/>
        </w:rPr>
      </w:pPr>
      <w:r>
        <w:rPr>
          <w:rFonts w:hint="default"/>
          <w:b/>
          <w:bCs/>
          <w:lang w:val="sr-Cyrl-RS"/>
        </w:rPr>
        <w:t xml:space="preserve">Лена Стевановић </w:t>
      </w:r>
      <w:r>
        <w:rPr>
          <w:rFonts w:hint="default"/>
          <w:b/>
          <w:bCs/>
          <w:lang w:val="sr-Latn-RS"/>
        </w:rPr>
        <w:t>VI-2</w:t>
      </w:r>
    </w:p>
    <w:p w14:paraId="32AC16B1">
      <w:pPr>
        <w:pStyle w:val="7"/>
        <w:keepNext w:val="0"/>
        <w:keepLines w:val="0"/>
        <w:widowControl/>
        <w:numPr>
          <w:ilvl w:val="0"/>
          <w:numId w:val="3"/>
        </w:numPr>
        <w:suppressLineNumbers w:val="0"/>
        <w:jc w:val="both"/>
        <w:rPr>
          <w:rFonts w:hint="default"/>
          <w:b/>
          <w:bCs/>
          <w:lang w:val="sr-Cyrl-RS"/>
        </w:rPr>
      </w:pPr>
      <w:r>
        <w:rPr>
          <w:rFonts w:hint="default"/>
          <w:b/>
          <w:bCs/>
          <w:lang w:val="sr-Cyrl-RS"/>
        </w:rPr>
        <w:t>Ива</w:t>
      </w:r>
      <w:r>
        <w:rPr>
          <w:rFonts w:hint="default"/>
          <w:b/>
          <w:bCs/>
          <w:lang w:val="sr-Latn-RS"/>
        </w:rPr>
        <w:t xml:space="preserve"> </w:t>
      </w:r>
      <w:r>
        <w:rPr>
          <w:rFonts w:hint="default"/>
          <w:b/>
          <w:bCs/>
          <w:lang w:val="sr-Cyrl-RS"/>
        </w:rPr>
        <w:t xml:space="preserve">Спасић </w:t>
      </w:r>
      <w:r>
        <w:rPr>
          <w:rFonts w:hint="default"/>
          <w:b/>
          <w:bCs/>
          <w:lang w:val="sr-Latn-RS"/>
        </w:rPr>
        <w:t>VI-2</w:t>
      </w:r>
    </w:p>
    <w:p w14:paraId="3A03A932">
      <w:pPr>
        <w:pStyle w:val="7"/>
        <w:keepNext w:val="0"/>
        <w:keepLines w:val="0"/>
        <w:widowControl/>
        <w:numPr>
          <w:ilvl w:val="0"/>
          <w:numId w:val="0"/>
        </w:numPr>
        <w:suppressLineNumbers w:val="0"/>
        <w:ind w:right="0" w:rightChars="0"/>
        <w:jc w:val="both"/>
        <w:rPr>
          <w:rFonts w:hint="default"/>
          <w:b w:val="0"/>
          <w:bCs w:val="0"/>
          <w:lang w:val="sr-Cyrl-RS"/>
        </w:rPr>
      </w:pPr>
      <w:r>
        <w:rPr>
          <w:rFonts w:hint="default"/>
          <w:b w:val="0"/>
          <w:bCs w:val="0"/>
          <w:lang w:val="sr-Cyrl-RS"/>
        </w:rPr>
        <w:t>Сви ученици задовољавају основне критеријуме који су постављени у пројекту, имају добре оцене из енглеског, немају смањене</w:t>
      </w:r>
      <w:r>
        <w:rPr>
          <w:rFonts w:hint="default"/>
          <w:b w:val="0"/>
          <w:bCs w:val="0"/>
          <w:lang w:val="sr-Latn-RS"/>
        </w:rPr>
        <w:t xml:space="preserve"> </w:t>
      </w:r>
      <w:r>
        <w:rPr>
          <w:rFonts w:hint="default"/>
          <w:b w:val="0"/>
          <w:bCs w:val="0"/>
          <w:lang w:val="sr-Cyrl-RS"/>
        </w:rPr>
        <w:t>оцене из владања, већина изабраних су из социјално нестимулативних средина.</w:t>
      </w:r>
    </w:p>
    <w:p w14:paraId="5F4C3E17">
      <w:pPr>
        <w:pStyle w:val="7"/>
        <w:keepNext w:val="0"/>
        <w:keepLines w:val="0"/>
        <w:widowControl/>
        <w:numPr>
          <w:ilvl w:val="0"/>
          <w:numId w:val="0"/>
        </w:numPr>
        <w:suppressLineNumbers w:val="0"/>
        <w:ind w:right="0" w:rightChars="0"/>
        <w:jc w:val="both"/>
        <w:rPr>
          <w:rFonts w:hint="default"/>
          <w:b w:val="0"/>
          <w:bCs w:val="0"/>
          <w:lang w:val="sr-Cyrl-RS"/>
        </w:rPr>
      </w:pPr>
    </w:p>
    <w:p w14:paraId="4D8FB7DD">
      <w:pPr>
        <w:pStyle w:val="7"/>
        <w:keepNext w:val="0"/>
        <w:keepLines w:val="0"/>
        <w:widowControl/>
        <w:suppressLineNumbers w:val="0"/>
        <w:jc w:val="both"/>
        <w:rPr>
          <w:rFonts w:hint="default"/>
          <w:b/>
          <w:bCs/>
          <w:lang w:val="sr-Cyrl-RS"/>
        </w:rPr>
      </w:pPr>
      <w:r>
        <w:rPr>
          <w:rFonts w:hint="default"/>
          <w:b/>
          <w:bCs/>
          <w:lang w:val="sr-Cyrl-RS"/>
        </w:rPr>
        <w:t>Ученици који су стављени као резерва:</w:t>
      </w:r>
    </w:p>
    <w:p w14:paraId="7755AE49">
      <w:pPr>
        <w:pStyle w:val="7"/>
        <w:keepNext w:val="0"/>
        <w:keepLines w:val="0"/>
        <w:widowControl/>
        <w:numPr>
          <w:ilvl w:val="0"/>
          <w:numId w:val="3"/>
        </w:numPr>
        <w:suppressLineNumbers w:val="0"/>
        <w:ind w:left="0" w:leftChars="0" w:firstLine="0" w:firstLineChars="0"/>
        <w:jc w:val="both"/>
        <w:rPr>
          <w:rFonts w:hint="default"/>
          <w:b/>
          <w:bCs/>
          <w:lang w:val="sr-Latn-RS"/>
        </w:rPr>
      </w:pPr>
      <w:r>
        <w:rPr>
          <w:rFonts w:hint="default"/>
          <w:b/>
          <w:bCs/>
          <w:lang w:val="sr-Cyrl-RS"/>
        </w:rPr>
        <w:t xml:space="preserve"> Марта Стаменковић </w:t>
      </w:r>
      <w:r>
        <w:rPr>
          <w:rFonts w:hint="default"/>
          <w:b/>
          <w:bCs/>
          <w:lang w:val="sr-Latn-RS"/>
        </w:rPr>
        <w:t>V-1</w:t>
      </w:r>
    </w:p>
    <w:p w14:paraId="41907743">
      <w:pPr>
        <w:pStyle w:val="7"/>
        <w:keepNext w:val="0"/>
        <w:keepLines w:val="0"/>
        <w:widowControl/>
        <w:numPr>
          <w:ilvl w:val="0"/>
          <w:numId w:val="3"/>
        </w:numPr>
        <w:suppressLineNumbers w:val="0"/>
        <w:ind w:left="0" w:leftChars="0" w:firstLine="0" w:firstLineChars="0"/>
        <w:jc w:val="both"/>
        <w:rPr>
          <w:rFonts w:hint="default"/>
          <w:b/>
          <w:bCs/>
          <w:lang w:val="sr-Latn-RS"/>
        </w:rPr>
      </w:pPr>
      <w:r>
        <w:rPr>
          <w:rFonts w:hint="default"/>
          <w:b/>
          <w:bCs/>
          <w:lang w:val="sr-Cyrl-RS"/>
        </w:rPr>
        <w:t xml:space="preserve">Огњен Ђорђевић </w:t>
      </w:r>
      <w:r>
        <w:rPr>
          <w:rFonts w:hint="default"/>
          <w:b/>
          <w:bCs/>
          <w:lang w:val="en-US"/>
        </w:rPr>
        <w:t>VIII</w:t>
      </w:r>
      <w:r>
        <w:rPr>
          <w:rFonts w:hint="default"/>
          <w:b/>
          <w:bCs/>
          <w:lang w:val="sr-Cyrl-RS"/>
        </w:rPr>
        <w:t>-1</w:t>
      </w:r>
    </w:p>
    <w:p w14:paraId="3A7DEAD2">
      <w:pPr>
        <w:pStyle w:val="7"/>
        <w:keepNext w:val="0"/>
        <w:keepLines w:val="0"/>
        <w:widowControl/>
        <w:numPr>
          <w:ilvl w:val="0"/>
          <w:numId w:val="3"/>
        </w:numPr>
        <w:suppressLineNumbers w:val="0"/>
        <w:ind w:left="0" w:leftChars="0" w:firstLine="0" w:firstLineChars="0"/>
        <w:jc w:val="both"/>
        <w:rPr>
          <w:rFonts w:hint="default"/>
          <w:b/>
          <w:bCs/>
          <w:lang w:val="sr-Latn-RS"/>
        </w:rPr>
      </w:pPr>
      <w:r>
        <w:rPr>
          <w:rFonts w:hint="default"/>
          <w:b/>
          <w:bCs/>
          <w:lang w:val="sr-Cyrl-RS"/>
        </w:rPr>
        <w:t xml:space="preserve">Милош Пејчић </w:t>
      </w:r>
      <w:r>
        <w:rPr>
          <w:rFonts w:hint="default"/>
          <w:b/>
          <w:bCs/>
          <w:lang w:val="sr-Latn-RS"/>
        </w:rPr>
        <w:t>VIII-2</w:t>
      </w:r>
    </w:p>
    <w:p w14:paraId="6112F403">
      <w:pPr>
        <w:pStyle w:val="7"/>
        <w:keepNext w:val="0"/>
        <w:keepLines w:val="0"/>
        <w:widowControl/>
        <w:numPr>
          <w:ilvl w:val="0"/>
          <w:numId w:val="3"/>
        </w:numPr>
        <w:suppressLineNumbers w:val="0"/>
        <w:ind w:left="0" w:leftChars="0" w:firstLine="0" w:firstLineChars="0"/>
        <w:jc w:val="both"/>
        <w:rPr>
          <w:rFonts w:hint="default"/>
          <w:b/>
          <w:bCs/>
          <w:lang w:val="sr-Latn-RS"/>
        </w:rPr>
      </w:pPr>
      <w:r>
        <w:rPr>
          <w:rFonts w:hint="default"/>
          <w:b/>
          <w:bCs/>
          <w:lang w:val="sr-Cyrl-RS"/>
        </w:rPr>
        <w:t xml:space="preserve">Перица Тасић </w:t>
      </w:r>
      <w:r>
        <w:rPr>
          <w:rFonts w:hint="default"/>
          <w:b/>
          <w:bCs/>
          <w:lang w:val="sr-Latn-RS"/>
        </w:rPr>
        <w:t>VI-1</w:t>
      </w:r>
    </w:p>
    <w:p w14:paraId="6589B5A7">
      <w:pPr>
        <w:pStyle w:val="7"/>
        <w:keepNext w:val="0"/>
        <w:keepLines w:val="0"/>
        <w:widowControl/>
        <w:numPr>
          <w:ilvl w:val="0"/>
          <w:numId w:val="3"/>
        </w:numPr>
        <w:suppressLineNumbers w:val="0"/>
        <w:ind w:left="0" w:leftChars="0" w:firstLine="0" w:firstLineChars="0"/>
        <w:jc w:val="both"/>
        <w:rPr>
          <w:rFonts w:hint="default"/>
          <w:b/>
          <w:bCs/>
          <w:lang w:val="sr-Latn-RS"/>
        </w:rPr>
      </w:pPr>
      <w:r>
        <w:rPr>
          <w:rFonts w:hint="default"/>
          <w:b/>
          <w:bCs/>
          <w:lang w:val="sr-Cyrl-RS"/>
        </w:rPr>
        <w:t xml:space="preserve">Јован Тасић </w:t>
      </w:r>
      <w:r>
        <w:rPr>
          <w:rFonts w:hint="default"/>
          <w:b/>
          <w:bCs/>
          <w:lang w:val="sr-Latn-RS"/>
        </w:rPr>
        <w:t>VII-1</w:t>
      </w:r>
    </w:p>
    <w:p w14:paraId="31D7AB5F">
      <w:pPr>
        <w:pStyle w:val="7"/>
        <w:keepNext w:val="0"/>
        <w:keepLines w:val="0"/>
        <w:widowControl/>
        <w:suppressLineNumbers w:val="0"/>
        <w:jc w:val="both"/>
      </w:pPr>
      <w:r>
        <w:rPr>
          <w:rFonts w:hint="default"/>
          <w:b w:val="0"/>
          <w:bCs w:val="0"/>
          <w:lang w:val="sr-Cyrl-RS"/>
        </w:rPr>
        <w:t xml:space="preserve"> На Наставничком већу, одржаном </w:t>
      </w:r>
      <w:r>
        <w:rPr>
          <w:rFonts w:hint="default"/>
          <w:b/>
          <w:bCs/>
          <w:lang w:val="sr-Cyrl-RS"/>
        </w:rPr>
        <w:t xml:space="preserve">4.11.2024. </w:t>
      </w:r>
      <w:r>
        <w:rPr>
          <w:rFonts w:hint="default"/>
          <w:b w:val="0"/>
          <w:bCs w:val="0"/>
          <w:lang w:val="sr-Cyrl-RS"/>
        </w:rPr>
        <w:t xml:space="preserve">године, расправљало се о избору ученика </w:t>
      </w:r>
      <w:r>
        <w:t xml:space="preserve">који ће учествовати у мобилности у Турску у оквиру пројекта </w:t>
      </w:r>
      <w:r>
        <w:rPr>
          <w:rStyle w:val="6"/>
        </w:rPr>
        <w:t>"Ширење хоризоната: Едукација без препрека"</w:t>
      </w:r>
      <w:r>
        <w:t xml:space="preserve"> </w:t>
      </w:r>
      <w:r>
        <w:rPr>
          <w:lang w:val="sr-Cyrl-RS"/>
        </w:rPr>
        <w:t>и</w:t>
      </w:r>
      <w:r>
        <w:rPr>
          <w:rFonts w:hint="default"/>
          <w:lang w:val="sr-Cyrl-RS"/>
        </w:rPr>
        <w:t xml:space="preserve"> сам избор, </w:t>
      </w:r>
      <w:r>
        <w:t>заснован је на пажљиво утврђеним критеријумима који се односе на њихову социјалну ситуацију, мотивацију за учење, као и на активну укљученост у школске активности и пројекте. Пројекат има за циљ да омогући ученицима из осетљивих друштвених средина да развијају своје социјалне и комуникационе вештине, повећају мотивацију за учење и стекну глобално разумевање. У складу са тим, одабрани су ученици који показују висок ниво ангажовања и који имају потенцијал да највише користе од овог образовног искуства.</w:t>
      </w:r>
    </w:p>
    <w:p w14:paraId="092CCB0A">
      <w:pPr>
        <w:pStyle w:val="7"/>
        <w:keepNext w:val="0"/>
        <w:keepLines w:val="0"/>
        <w:widowControl/>
        <w:suppressLineNumbers w:val="0"/>
        <w:ind w:left="720"/>
        <w:jc w:val="both"/>
      </w:pPr>
      <w:r>
        <w:rPr>
          <w:rStyle w:val="8"/>
        </w:rPr>
        <w:t>Анђелија Тасић (5. разред)</w:t>
      </w:r>
      <w:r>
        <w:br w:type="textWrapping"/>
      </w:r>
      <w:r>
        <w:t>Анђелија је одличан ученик, мирна и повучена девојчица која се истиче својим радом и активно учествује у свим школским активностима. Она је посебно ангажована у подршци својим вршњацима, као што је помагање дечаку који прати ИОП2 програм, што показује њену емпатију и социјалну одговорност. Ова мобилност ће јој омогућити да развије своје комуникационе и лидерске вештине, што ће бити од користи у њеном даљем образовању и социјалном развоју. С обзиром на њену стабилност, активност и способност да буде пример другим ученицима, она је изабрана као један од кандидата.</w:t>
      </w:r>
    </w:p>
    <w:p w14:paraId="180ADD01">
      <w:pPr>
        <w:pStyle w:val="7"/>
        <w:keepNext w:val="0"/>
        <w:keepLines w:val="0"/>
        <w:widowControl/>
        <w:suppressLineNumbers w:val="0"/>
        <w:ind w:left="720"/>
        <w:jc w:val="both"/>
      </w:pPr>
      <w:r>
        <w:rPr>
          <w:rStyle w:val="8"/>
          <w:rFonts w:hint="default"/>
          <w:lang w:val="sr-Cyrl-RS"/>
        </w:rPr>
        <w:t>Страхиња Јовановић</w:t>
      </w:r>
      <w:r>
        <w:rPr>
          <w:rStyle w:val="8"/>
        </w:rPr>
        <w:t xml:space="preserve"> (5. разред)</w:t>
      </w:r>
      <w:r>
        <w:br w:type="textWrapping"/>
      </w:r>
      <w:r>
        <w:rPr>
          <w:lang w:val="sr-Cyrl-RS"/>
        </w:rPr>
        <w:t>Страхиња</w:t>
      </w:r>
      <w:r>
        <w:t xml:space="preserve"> је добар ученик који активно учествује у свим школским активностима. Иако долази из породице која има економских</w:t>
      </w:r>
      <w:r>
        <w:rPr>
          <w:rFonts w:hint="default"/>
          <w:lang w:val="sr-Cyrl-RS"/>
        </w:rPr>
        <w:t xml:space="preserve"> и здравствених</w:t>
      </w:r>
      <w:r>
        <w:t xml:space="preserve"> тешкоћа</w:t>
      </w:r>
      <w:r>
        <w:rPr>
          <w:rFonts w:hint="default"/>
          <w:lang w:val="sr-Cyrl-RS"/>
        </w:rPr>
        <w:t>(сестра тешко покреће руку)</w:t>
      </w:r>
      <w:r>
        <w:t xml:space="preserve">, </w:t>
      </w:r>
      <w:r>
        <w:rPr>
          <w:lang w:val="sr-Cyrl-RS"/>
        </w:rPr>
        <w:t>Страхиња</w:t>
      </w:r>
      <w:r>
        <w:t xml:space="preserve"> је послушан и показује жељу за учењем. Његово учешће у пројекту је важно јер ће ова мобилност обезбедити прилику да, кроз интеракцију са ученицима из других земаља, повећа своје самопоуздање и унапреди своје комуникационе вештине. Ова активност ће му омогућити да изађе из своје зоне комфора и развије своје личне и образовне вештине, што ће бити од пресудне важности за његов будући развој.</w:t>
      </w:r>
    </w:p>
    <w:p w14:paraId="45981FF4">
      <w:pPr>
        <w:pStyle w:val="7"/>
        <w:keepNext w:val="0"/>
        <w:keepLines w:val="0"/>
        <w:widowControl/>
        <w:suppressLineNumbers w:val="0"/>
        <w:ind w:left="720"/>
        <w:jc w:val="both"/>
      </w:pPr>
      <w:r>
        <w:rPr>
          <w:rStyle w:val="8"/>
        </w:rPr>
        <w:t>Миљана Младеновић (6. разред)</w:t>
      </w:r>
      <w:r>
        <w:br w:type="textWrapping"/>
      </w:r>
      <w:r>
        <w:t>Миљана живи у социјално угроженој породици и веома је вредна ученица. Често учествује у свим школским активностима и показује велико интересовање за учење. Њена животна ситуација, у којој живи са самохраним оцем и две сестре</w:t>
      </w:r>
      <w:r>
        <w:rPr>
          <w:rFonts w:hint="default"/>
          <w:lang w:val="sr-Cyrl-RS"/>
        </w:rPr>
        <w:t>, напуштена од стране мајке</w:t>
      </w:r>
      <w:r>
        <w:t>, и чињеница да се њена породица ослања на социјалну помоћ, чине је посебно осетљивом на социјалне и економске изазове. Мобилност ће Миљани пружити прилику да стекне самопоуздање, развије своје комуникационе вештине и да упозна нове културе, што ће бити од великог значаја за њен емоционални и когнитивни развој.</w:t>
      </w:r>
    </w:p>
    <w:p w14:paraId="5B27A5F0">
      <w:pPr>
        <w:pStyle w:val="7"/>
        <w:keepNext w:val="0"/>
        <w:keepLines w:val="0"/>
        <w:widowControl/>
        <w:suppressLineNumbers w:val="0"/>
        <w:ind w:left="720"/>
        <w:jc w:val="both"/>
        <w:rPr>
          <w:rFonts w:hint="default"/>
          <w:lang w:val="sr-Cyrl-RS"/>
        </w:rPr>
      </w:pPr>
      <w:r>
        <w:rPr>
          <w:rStyle w:val="8"/>
          <w:rFonts w:hint="default"/>
          <w:lang w:val="sr-Cyrl-RS"/>
        </w:rPr>
        <w:t>Емилија Рајковић</w:t>
      </w:r>
      <w:r>
        <w:rPr>
          <w:rStyle w:val="8"/>
        </w:rPr>
        <w:t xml:space="preserve"> (</w:t>
      </w:r>
      <w:r>
        <w:rPr>
          <w:rStyle w:val="8"/>
          <w:rFonts w:hint="default"/>
          <w:lang w:val="sr-Latn-RS"/>
        </w:rPr>
        <w:t>8</w:t>
      </w:r>
      <w:r>
        <w:rPr>
          <w:rStyle w:val="8"/>
        </w:rPr>
        <w:t>. разред)</w:t>
      </w:r>
      <w:r>
        <w:br w:type="textWrapping"/>
      </w:r>
      <w:r>
        <w:t xml:space="preserve">Као и Миљана, </w:t>
      </w:r>
      <w:r>
        <w:rPr>
          <w:lang w:val="sr-Cyrl-RS"/>
        </w:rPr>
        <w:t>Емилија</w:t>
      </w:r>
      <w:r>
        <w:t>н живи у социјално угроженој породици и вред</w:t>
      </w:r>
      <w:r>
        <w:rPr>
          <w:lang w:val="sr-Cyrl-RS"/>
        </w:rPr>
        <w:t>на</w:t>
      </w:r>
      <w:r>
        <w:rPr>
          <w:rFonts w:hint="default"/>
          <w:lang w:val="sr-Cyrl-RS"/>
        </w:rPr>
        <w:t xml:space="preserve"> </w:t>
      </w:r>
      <w:r>
        <w:t>је учени</w:t>
      </w:r>
      <w:r>
        <w:rPr>
          <w:lang w:val="sr-Cyrl-RS"/>
        </w:rPr>
        <w:t>ца</w:t>
      </w:r>
      <w:r>
        <w:t xml:space="preserve"> ко</w:t>
      </w:r>
      <w:r>
        <w:rPr>
          <w:lang w:val="sr-Cyrl-RS"/>
        </w:rPr>
        <w:t>ја</w:t>
      </w:r>
      <w:r>
        <w:t xml:space="preserve"> активно учествује у свим школским активностима. Ње</w:t>
      </w:r>
      <w:r>
        <w:rPr>
          <w:lang w:val="sr-Cyrl-RS"/>
        </w:rPr>
        <w:t>н</w:t>
      </w:r>
      <w:r>
        <w:t xml:space="preserve">а ситуација, као дете </w:t>
      </w:r>
      <w:r>
        <w:rPr>
          <w:lang w:val="sr-Cyrl-RS"/>
        </w:rPr>
        <w:t>у</w:t>
      </w:r>
      <w:r>
        <w:rPr>
          <w:rFonts w:hint="default"/>
          <w:lang w:val="sr-Cyrl-RS"/>
        </w:rPr>
        <w:t xml:space="preserve"> породици са четворо деце, </w:t>
      </w:r>
      <w:r>
        <w:t xml:space="preserve">чини </w:t>
      </w:r>
      <w:r>
        <w:rPr>
          <w:lang w:val="sr-Cyrl-RS"/>
        </w:rPr>
        <w:t>је</w:t>
      </w:r>
      <w:r>
        <w:t xml:space="preserve"> кандидатом који има веће потребе за подршком у образовању. Мобилност ће </w:t>
      </w:r>
      <w:r>
        <w:rPr>
          <w:lang w:val="sr-Cyrl-RS"/>
        </w:rPr>
        <w:t>јој</w:t>
      </w:r>
      <w:r>
        <w:t xml:space="preserve"> омогућити да развије своје социјалне вештине, унапреди мотивацију за учење и повећа своје самопоуздање, што ће </w:t>
      </w:r>
      <w:r>
        <w:rPr>
          <w:lang w:val="sr-Cyrl-RS"/>
        </w:rPr>
        <w:t>јој</w:t>
      </w:r>
      <w:r>
        <w:t xml:space="preserve"> помоћи да издржи стресне ситуације и развије своје капацитете за будућност.</w:t>
      </w:r>
      <w:r>
        <w:rPr>
          <w:rFonts w:hint="default"/>
          <w:lang w:val="sr-Cyrl-RS"/>
        </w:rPr>
        <w:t xml:space="preserve"> Она је ведрог духа и увек је насмејана, што је чини добром за сапутника, јер ће атмосферу држати позитивном. Она никада не противуречи наставницима, нити друговима. Воли свима да помаже и увек говори истину.</w:t>
      </w:r>
    </w:p>
    <w:p w14:paraId="79D0ABC4">
      <w:pPr>
        <w:pStyle w:val="7"/>
        <w:keepNext w:val="0"/>
        <w:keepLines w:val="0"/>
        <w:widowControl/>
        <w:suppressLineNumbers w:val="0"/>
        <w:ind w:left="720"/>
        <w:jc w:val="both"/>
        <w:rPr>
          <w:rFonts w:hint="default"/>
          <w:lang w:val="sr-Cyrl-RS"/>
        </w:rPr>
      </w:pPr>
      <w:r>
        <w:rPr>
          <w:rStyle w:val="8"/>
          <w:lang w:val="sr-Cyrl-RS"/>
        </w:rPr>
        <w:t>Сара</w:t>
      </w:r>
      <w:r>
        <w:rPr>
          <w:rStyle w:val="8"/>
          <w:rFonts w:hint="default"/>
          <w:lang w:val="sr-Cyrl-RS"/>
        </w:rPr>
        <w:t xml:space="preserve"> Станковић</w:t>
      </w:r>
      <w:r>
        <w:rPr>
          <w:rStyle w:val="8"/>
        </w:rPr>
        <w:t xml:space="preserve"> (</w:t>
      </w:r>
      <w:r>
        <w:rPr>
          <w:rStyle w:val="8"/>
          <w:rFonts w:hint="default"/>
          <w:lang w:val="sr-Cyrl-RS"/>
        </w:rPr>
        <w:t>8</w:t>
      </w:r>
      <w:r>
        <w:rPr>
          <w:rStyle w:val="8"/>
        </w:rPr>
        <w:t>. разред)</w:t>
      </w:r>
      <w:r>
        <w:br w:type="textWrapping"/>
      </w:r>
      <w:r>
        <w:rPr>
          <w:lang w:val="sr-Cyrl-RS"/>
        </w:rPr>
        <w:t>Сара</w:t>
      </w:r>
      <w:r>
        <w:t xml:space="preserve"> је ученица која, иако је мирна и повучена</w:t>
      </w:r>
      <w:r>
        <w:rPr>
          <w:rFonts w:hint="default"/>
          <w:lang w:val="sr-Cyrl-RS"/>
        </w:rPr>
        <w:t xml:space="preserve"> са одраслима</w:t>
      </w:r>
      <w:r>
        <w:t>, показује велико емоционално осетљиво понашање</w:t>
      </w:r>
      <w:r>
        <w:rPr>
          <w:rFonts w:hint="default"/>
          <w:lang w:val="sr-Cyrl-RS"/>
        </w:rPr>
        <w:t xml:space="preserve"> према вршњацима у којем је склона тучи са дечацима, свађи са девојчицама</w:t>
      </w:r>
      <w:r>
        <w:t xml:space="preserve">. Ова мобилност ће јој омогућити да научи како да се прилагоди новим окружењима и развије своје социјалне и комуникационе вештине у међународном контексту. Са својим емоционалним изазовима, </w:t>
      </w:r>
      <w:r>
        <w:rPr>
          <w:lang w:val="sr-Cyrl-RS"/>
        </w:rPr>
        <w:t>Сара</w:t>
      </w:r>
      <w:r>
        <w:t xml:space="preserve"> ће имати прилику да стекне самопоуздање и научи како да управља својим емоцијама у новим ситуацијама, што је важан корак у њеном развоју.</w:t>
      </w:r>
      <w:r>
        <w:rPr>
          <w:rFonts w:hint="default"/>
          <w:lang w:val="sr-Cyrl-RS"/>
        </w:rPr>
        <w:t xml:space="preserve"> Сара долази из породице са троје деце у којој само отац ради и пошто вози камион често није кући, али показује изразито агресивно понашање и било га је тешко убедити да дозволи Сари да иде иако је она то јако желела. Ова мобилност ће јој отворити иврата ка новим видицима и оснажити је да постане самосталнија у одлукама. </w:t>
      </w:r>
    </w:p>
    <w:p w14:paraId="08D6038E">
      <w:pPr>
        <w:pStyle w:val="7"/>
        <w:keepNext w:val="0"/>
        <w:keepLines w:val="0"/>
        <w:widowControl/>
        <w:suppressLineNumbers w:val="0"/>
        <w:ind w:left="720"/>
        <w:jc w:val="both"/>
      </w:pPr>
      <w:r>
        <w:rPr>
          <w:rStyle w:val="8"/>
        </w:rPr>
        <w:t>Дуња Миленковић (8. разред)</w:t>
      </w:r>
      <w:r>
        <w:br w:type="textWrapping"/>
      </w:r>
      <w:r>
        <w:t xml:space="preserve">Дуња је талентована уметница, изузетно добра из енглеског језика, која активно учествује у свим школским пројектима. Упркос тешким животним условима, где је пре две године изгубила мајку, Дуња је показала велику одговорност и посвећеност образовању. </w:t>
      </w:r>
      <w:r>
        <w:rPr>
          <w:lang w:val="sr-Cyrl-RS"/>
        </w:rPr>
        <w:t>Дуња</w:t>
      </w:r>
      <w:r>
        <w:rPr>
          <w:rFonts w:hint="default"/>
          <w:lang w:val="sr-Cyrl-RS"/>
        </w:rPr>
        <w:t xml:space="preserve"> такође има блажи облик аутизма и АДХД синдром. Такође је склона самоповређивању. </w:t>
      </w:r>
      <w:r>
        <w:t>Мобилност ће јој пружити шансу да прошири своје видике и стекне нове вештине у области комуникације и културне размене. Такође, ова прилика ће јој помоћи да још више развије своје вештине уметничког изражавања, што ће бити од велике користи за њен даљи развој као ученице и као особе.</w:t>
      </w:r>
    </w:p>
    <w:p w14:paraId="157E702A">
      <w:pPr>
        <w:pStyle w:val="7"/>
        <w:keepNext w:val="0"/>
        <w:keepLines w:val="0"/>
        <w:widowControl/>
        <w:suppressLineNumbers w:val="0"/>
        <w:ind w:left="720"/>
        <w:jc w:val="both"/>
      </w:pPr>
      <w:r>
        <w:rPr>
          <w:rStyle w:val="8"/>
        </w:rPr>
        <w:t>Нађа Станковић (8. разред)</w:t>
      </w:r>
      <w:r>
        <w:br w:type="textWrapping"/>
      </w:r>
      <w:r>
        <w:t>Нађа је изузетан ученик који активно учествује у свим школским активностима. Њена вредност и посвећеност су се показали кроз велики број ангажовања и подршке у раду са другим ученицима. Иако долази из породице која пролази кроз здравствене и економске изазове, Нађа показује невероватну зрелост и одговорност. Њено учешће у мобилности ће јој помоћи да додатно развије своје лидерске и комуникационе способности, као и да развије још већу емпатију и разумевање за друге. Ова мобилност ће бити од пресудне важности за њен лични и академски развој, јер ће јој пружити прилику да унапреди своје самопоуздање и да стекне нове вештине које ће јој помоћи у будућем образовању.</w:t>
      </w:r>
    </w:p>
    <w:p w14:paraId="673FFB49">
      <w:pPr>
        <w:ind w:firstLine="720" w:firstLineChars="0"/>
        <w:jc w:val="both"/>
        <w:rPr>
          <w:rFonts w:hint="default" w:ascii="Times New Roman" w:hAnsi="Times New Roman" w:cs="Times New Roman"/>
          <w:b/>
          <w:sz w:val="24"/>
          <w:szCs w:val="24"/>
          <w:u w:val="single"/>
          <w:lang w:val="sr-Cyrl-RS"/>
        </w:rPr>
      </w:pPr>
      <w:r>
        <w:rPr>
          <w:rFonts w:hint="default" w:ascii="Times New Roman" w:hAnsi="Times New Roman" w:cs="Times New Roman"/>
          <w:b/>
          <w:sz w:val="24"/>
          <w:szCs w:val="24"/>
          <w:u w:val="single"/>
        </w:rPr>
        <w:t>Лена Стевановић</w:t>
      </w:r>
      <w:r>
        <w:rPr>
          <w:rFonts w:hint="default" w:ascii="Times New Roman" w:hAnsi="Times New Roman" w:cs="Times New Roman"/>
          <w:b/>
          <w:sz w:val="24"/>
          <w:szCs w:val="24"/>
          <w:u w:val="single"/>
          <w:lang w:val="sr-Latn-RS"/>
        </w:rPr>
        <w:t xml:space="preserve">(6. </w:t>
      </w:r>
      <w:r>
        <w:rPr>
          <w:rFonts w:hint="default" w:ascii="Times New Roman" w:hAnsi="Times New Roman" w:cs="Times New Roman"/>
          <w:b/>
          <w:sz w:val="24"/>
          <w:szCs w:val="24"/>
          <w:u w:val="single"/>
          <w:lang w:val="sr-Cyrl-RS"/>
        </w:rPr>
        <w:t>разред К.Ф.)</w:t>
      </w:r>
    </w:p>
    <w:p w14:paraId="35C203CE">
      <w:p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Лена Стевановић је ученица која живи у социјално и економски веома слабо развијеној средини, односно у планинском селу </w:t>
      </w:r>
      <w:r>
        <w:rPr>
          <w:rFonts w:hint="default" w:ascii="Times New Roman" w:hAnsi="Times New Roman" w:cs="Times New Roman"/>
          <w:sz w:val="24"/>
          <w:szCs w:val="24"/>
          <w:lang w:val="sr-Cyrl-RS"/>
        </w:rPr>
        <w:tab/>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које је четрдесетак километара удаљено од најближег града. До истуреног одељења школе коју похађа пешачи свакодневно, </w:t>
      </w:r>
      <w:r>
        <w:rPr>
          <w:rFonts w:hint="default" w:ascii="Times New Roman" w:hAnsi="Times New Roman" w:cs="Times New Roman"/>
          <w:sz w:val="24"/>
          <w:szCs w:val="24"/>
          <w:lang w:val="sr-Latn-RS"/>
        </w:rPr>
        <w:tab/>
      </w:r>
      <w:r>
        <w:rPr>
          <w:rFonts w:hint="default" w:ascii="Times New Roman" w:hAnsi="Times New Roman" w:cs="Times New Roman"/>
          <w:sz w:val="24"/>
          <w:szCs w:val="24"/>
          <w:lang w:val="sr-Cyrl-RS"/>
        </w:rPr>
        <w:tab/>
      </w:r>
      <w:r>
        <w:rPr>
          <w:rFonts w:hint="default" w:ascii="Times New Roman" w:hAnsi="Times New Roman" w:cs="Times New Roman"/>
          <w:sz w:val="24"/>
          <w:szCs w:val="24"/>
        </w:rPr>
        <w:t xml:space="preserve">прелазећи по десетак километара у оба правца. Врло често, током зимских месеци пут до школе уме да буде завејан снегом и </w:t>
      </w:r>
      <w:r>
        <w:rPr>
          <w:rFonts w:hint="default" w:ascii="Times New Roman" w:hAnsi="Times New Roman" w:cs="Times New Roman"/>
          <w:sz w:val="24"/>
          <w:szCs w:val="24"/>
          <w:lang w:val="sr-Latn-RS"/>
        </w:rPr>
        <w:tab/>
      </w:r>
      <w:r>
        <w:rPr>
          <w:rFonts w:hint="default" w:ascii="Times New Roman" w:hAnsi="Times New Roman" w:cs="Times New Roman"/>
          <w:sz w:val="24"/>
          <w:szCs w:val="24"/>
          <w:lang w:val="sr-Cyrl-RS"/>
        </w:rPr>
        <w:tab/>
      </w:r>
      <w:r>
        <w:rPr>
          <w:rFonts w:hint="default" w:ascii="Times New Roman" w:hAnsi="Times New Roman" w:cs="Times New Roman"/>
          <w:sz w:val="24"/>
          <w:szCs w:val="24"/>
        </w:rPr>
        <w:t xml:space="preserve">тешко проходан, па се Лена сусреће и са таквим изазовима. То је не омета да буде одличан ученик, вредна и марљива, посвећена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школи, обавезама и задацима. Тиха, ненаметљива, и лепо васпитана девојчица, показује поштовање према наставницима и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другим ученицима, а  деца у школи су заправо једини вршњаци које виђа и са којима може да се дружи док је у школи, пошто у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комшилуку и у близини нема деце са којима може да се игра у слободно време, осим млађе сестре која је у првом разреду. Врло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је емотивна, често и несигурна, тако да ће ова мобилност у великој мери допринети јачању њеног самопоуздања, сналажењу у </w:t>
      </w:r>
      <w:r>
        <w:rPr>
          <w:rFonts w:hint="default" w:ascii="Times New Roman" w:hAnsi="Times New Roman" w:cs="Times New Roman"/>
          <w:sz w:val="24"/>
          <w:szCs w:val="24"/>
          <w:lang w:val="sr-Latn-RS"/>
        </w:rPr>
        <w:tab/>
      </w:r>
      <w:r>
        <w:rPr>
          <w:rFonts w:hint="default" w:ascii="Times New Roman" w:hAnsi="Times New Roman" w:cs="Times New Roman"/>
          <w:sz w:val="24"/>
          <w:szCs w:val="24"/>
        </w:rPr>
        <w:t>новом окружењу, а дружење са вршњацима ће јако допринети њеном психичком и емоционалном развоју.</w:t>
      </w:r>
    </w:p>
    <w:p w14:paraId="5B3740BB">
      <w:pPr>
        <w:jc w:val="both"/>
        <w:rPr>
          <w:rFonts w:hint="default" w:ascii="Times New Roman" w:hAnsi="Times New Roman" w:cs="Times New Roman"/>
          <w:sz w:val="24"/>
          <w:szCs w:val="24"/>
        </w:rPr>
      </w:pPr>
    </w:p>
    <w:p w14:paraId="50D2E716">
      <w:pPr>
        <w:ind w:firstLine="720" w:firstLineChars="0"/>
        <w:jc w:val="both"/>
        <w:rPr>
          <w:rFonts w:hint="default" w:ascii="Times New Roman" w:hAnsi="Times New Roman" w:cs="Times New Roman"/>
          <w:b/>
          <w:sz w:val="24"/>
          <w:szCs w:val="24"/>
          <w:u w:val="single"/>
          <w:lang w:val="sr-Cyrl-RS"/>
        </w:rPr>
      </w:pPr>
      <w:r>
        <w:rPr>
          <w:rFonts w:hint="default" w:ascii="Times New Roman" w:hAnsi="Times New Roman" w:cs="Times New Roman"/>
          <w:b/>
          <w:sz w:val="24"/>
          <w:szCs w:val="24"/>
          <w:u w:val="single"/>
        </w:rPr>
        <w:t>Ива Спасић</w:t>
      </w:r>
      <w:r>
        <w:rPr>
          <w:rFonts w:hint="default" w:ascii="Times New Roman" w:hAnsi="Times New Roman" w:cs="Times New Roman"/>
          <w:b/>
          <w:sz w:val="24"/>
          <w:szCs w:val="24"/>
          <w:u w:val="single"/>
          <w:lang w:val="sr-Cyrl-RS"/>
        </w:rPr>
        <w:t>(6. разред К.Ф.)</w:t>
      </w:r>
    </w:p>
    <w:p w14:paraId="257C5309">
      <w:p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Ива Спасић је ученица која такође живи у економски  нестимулативној и социјално слабо развијеној средини, односно у  селу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на обронцима планине Бесна Кобила, до ког се од најближег града стиже сат времена вожње вијугавим путем са бројним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серпентинама. Зима која овде траје много дуже него календарски додатно отежава свакодневни живот. Ива живи у кући са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родитељима који  раде у руднику, са старом болесном баком, и старијим братом. Ива је одлична ученица, активна у свим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школским пројектима, и заинтересована за учење енглеског језика. По природи је добра и праведна, али такође, мало пргава и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свадљива девојчица, тако да ће ова мобилност веома допринети побољшању њених комуникацијских вештина, научиће да на </w:t>
      </w:r>
      <w:r>
        <w:rPr>
          <w:rFonts w:hint="default" w:ascii="Times New Roman" w:hAnsi="Times New Roman" w:cs="Times New Roman"/>
          <w:sz w:val="24"/>
          <w:szCs w:val="24"/>
          <w:lang w:val="sr-Latn-RS"/>
        </w:rPr>
        <w:tab/>
      </w:r>
      <w:r>
        <w:rPr>
          <w:rFonts w:hint="default" w:ascii="Times New Roman" w:hAnsi="Times New Roman" w:cs="Times New Roman"/>
          <w:sz w:val="24"/>
          <w:szCs w:val="24"/>
        </w:rPr>
        <w:t>прави начин каналише своје емоције, а такође ће унапредити своја знања из енглеског језика.</w:t>
      </w:r>
    </w:p>
    <w:p w14:paraId="1275B909">
      <w:pPr>
        <w:jc w:val="both"/>
        <w:rPr>
          <w:rFonts w:hint="default" w:ascii="Times New Roman" w:hAnsi="Times New Roman" w:cs="Times New Roman"/>
          <w:sz w:val="24"/>
          <w:szCs w:val="24"/>
        </w:rPr>
      </w:pPr>
    </w:p>
    <w:p w14:paraId="1045B460">
      <w:pPr>
        <w:ind w:firstLine="720" w:firstLineChars="0"/>
        <w:jc w:val="both"/>
        <w:rPr>
          <w:rFonts w:hint="default" w:ascii="Times New Roman" w:hAnsi="Times New Roman" w:cs="Times New Roman"/>
          <w:b/>
          <w:sz w:val="24"/>
          <w:szCs w:val="24"/>
          <w:u w:val="single"/>
          <w:lang w:val="sr-Cyrl-RS"/>
        </w:rPr>
      </w:pPr>
      <w:r>
        <w:rPr>
          <w:rFonts w:hint="default" w:ascii="Times New Roman" w:hAnsi="Times New Roman" w:cs="Times New Roman"/>
          <w:b/>
          <w:sz w:val="24"/>
          <w:szCs w:val="24"/>
          <w:u w:val="single"/>
        </w:rPr>
        <w:t>Јана Младеновић</w:t>
      </w:r>
      <w:r>
        <w:rPr>
          <w:rFonts w:hint="default" w:ascii="Times New Roman" w:hAnsi="Times New Roman" w:cs="Times New Roman"/>
          <w:b/>
          <w:sz w:val="24"/>
          <w:szCs w:val="24"/>
          <w:u w:val="single"/>
          <w:lang w:val="sr-Cyrl-RS"/>
        </w:rPr>
        <w:t>(8. разред К.Ф.)</w:t>
      </w:r>
    </w:p>
    <w:p w14:paraId="485211F4">
      <w:p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Јана Младеновић такође живи у селу Крива Феја, које се налази близу врха планине Бесна Кобила, а од наближег града Врања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удаљено је око четрдесет километара. Она је ученица осмог разреда која долази из породице са економским и здравственим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тешкоћама. Мајка се суочава са психичким проблемима, а отац је тренутно без запослења. Поред родитеља, у кући живи још са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баком и старијим полубратом по мајци из првог брака. Јана је добра девојчица, зрелог начина размишљања, а ова мобилност ће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јој веома допринети у смислу развоја  комуникацијских вештина, унапредиће њену мотивацију за учење, а упознавање нове </w:t>
      </w:r>
      <w:r>
        <w:rPr>
          <w:rFonts w:hint="default" w:ascii="Times New Roman" w:hAnsi="Times New Roman" w:cs="Times New Roman"/>
          <w:sz w:val="24"/>
          <w:szCs w:val="24"/>
          <w:lang w:val="sr-Latn-RS"/>
        </w:rPr>
        <w:tab/>
      </w:r>
      <w:r>
        <w:rPr>
          <w:rFonts w:hint="default" w:ascii="Times New Roman" w:hAnsi="Times New Roman" w:cs="Times New Roman"/>
          <w:sz w:val="24"/>
          <w:szCs w:val="24"/>
        </w:rPr>
        <w:t xml:space="preserve">културе и интеракција са ученицима из друге земље  допринеће развоју њених личних вештина и скренуће јој мисли на кратко </w:t>
      </w:r>
      <w:r>
        <w:rPr>
          <w:rFonts w:hint="default" w:ascii="Times New Roman" w:hAnsi="Times New Roman" w:cs="Times New Roman"/>
          <w:sz w:val="24"/>
          <w:szCs w:val="24"/>
          <w:lang w:val="sr-Latn-RS"/>
        </w:rPr>
        <w:tab/>
      </w:r>
      <w:r>
        <w:rPr>
          <w:rFonts w:hint="default" w:ascii="Times New Roman" w:hAnsi="Times New Roman" w:cs="Times New Roman"/>
          <w:sz w:val="24"/>
          <w:szCs w:val="24"/>
        </w:rPr>
        <w:t>са тешке свакодневице.</w:t>
      </w:r>
    </w:p>
    <w:p w14:paraId="5D1F26D0">
      <w:pPr>
        <w:pStyle w:val="7"/>
        <w:keepNext w:val="0"/>
        <w:keepLines w:val="0"/>
        <w:widowControl/>
        <w:suppressLineNumbers w:val="0"/>
        <w:ind w:left="720"/>
        <w:jc w:val="left"/>
      </w:pPr>
    </w:p>
    <w:p w14:paraId="7408027C">
      <w:pPr>
        <w:pStyle w:val="2"/>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Разлози зашто је избор добар:</w:t>
      </w:r>
    </w:p>
    <w:p w14:paraId="4EB70F9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Избор ученика за мобилност у Турску у оквиру пројекта "Ширење хоризоната: Едукација без препрека" је пажљиво заснован на критеријумима који одражавају потребу за подршком и развојем ученика из осетљивих друштвених средина. Овај избор је добар из следећих разлога:</w:t>
      </w:r>
    </w:p>
    <w:p w14:paraId="3DCF5F31">
      <w:pPr>
        <w:pStyle w:val="7"/>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sz w:val="24"/>
          <w:szCs w:val="24"/>
        </w:rPr>
        <w:t>Социјална и економска осетљивост ученика</w:t>
      </w:r>
      <w:r>
        <w:rPr>
          <w:rFonts w:hint="default" w:ascii="Times New Roman" w:hAnsi="Times New Roman" w:cs="Times New Roman"/>
          <w:sz w:val="24"/>
          <w:szCs w:val="24"/>
        </w:rPr>
        <w:t>:</w:t>
      </w:r>
    </w:p>
    <w:p w14:paraId="1696735A">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Мобилност је посебно намењена ученицима из социјално угрожених породица, који су изложени различитим изазовима. Ови ученици, као што су Миљана, Страхиња, Јана и други, често имају мање могућности за развој због ограничених ресурса у својој средини. Мобилност ће им пружити прилику да прошире своје видике и унапреде своје вештине у окружењу које ће им омогућити да превазиђу социјалне и економске баријере.</w:t>
      </w:r>
    </w:p>
    <w:p w14:paraId="10419C04">
      <w:pPr>
        <w:pStyle w:val="7"/>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sz w:val="24"/>
          <w:szCs w:val="24"/>
        </w:rPr>
        <w:t>Развој комуникационих и социјалних вештина</w:t>
      </w:r>
      <w:r>
        <w:rPr>
          <w:rFonts w:hint="default" w:ascii="Times New Roman" w:hAnsi="Times New Roman" w:cs="Times New Roman"/>
          <w:sz w:val="24"/>
          <w:szCs w:val="24"/>
        </w:rPr>
        <w:t>:</w:t>
      </w:r>
    </w:p>
    <w:p w14:paraId="056439E6">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Пројекат пружа ученицима прилику да науче како да комуницирају са вршњацима из других земаља, што је од великог значаја за њихов лични и образовни развој. Ученици као што су Сара и Лена, који су раније показали проблеме у социјалним интеракцијама, имају шансу да развију своје комуникационе вештине, како би се боље сналазили у новим и изазовним ситуацијама.</w:t>
      </w:r>
    </w:p>
    <w:p w14:paraId="19DF7BEF">
      <w:pPr>
        <w:pStyle w:val="7"/>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sz w:val="24"/>
          <w:szCs w:val="24"/>
        </w:rPr>
        <w:t>Повећање самопоуздања и мотивације</w:t>
      </w:r>
      <w:r>
        <w:rPr>
          <w:rFonts w:hint="default" w:ascii="Times New Roman" w:hAnsi="Times New Roman" w:cs="Times New Roman"/>
          <w:sz w:val="24"/>
          <w:szCs w:val="24"/>
        </w:rPr>
        <w:t>:</w:t>
      </w:r>
    </w:p>
    <w:p w14:paraId="79E6C7C7">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Ученици као што су Страхиња и Миљана, који долазе из породица са здравственим и економским тешкоћама, могу да користе мобилност као прилику да повећају своје самопоуздање. Учешће у међународним активностима ће им помоћи да виде свој потенцијал и развију своје способности, што ће им унапредити мотивацију за учење и развој.</w:t>
      </w:r>
    </w:p>
    <w:p w14:paraId="160C01BD">
      <w:pPr>
        <w:pStyle w:val="7"/>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sz w:val="24"/>
          <w:szCs w:val="24"/>
        </w:rPr>
        <w:t>Емпатија и лидерске вештине</w:t>
      </w:r>
      <w:r>
        <w:rPr>
          <w:rFonts w:hint="default" w:ascii="Times New Roman" w:hAnsi="Times New Roman" w:cs="Times New Roman"/>
          <w:sz w:val="24"/>
          <w:szCs w:val="24"/>
        </w:rPr>
        <w:t>:</w:t>
      </w:r>
    </w:p>
    <w:p w14:paraId="03E89B7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Многи од одабраних ученика, попут Анђелије и Нађе, већ показују значајну емпатију и лидерске способности у школи. Ова мобилност ће им помоћи да наставе развој тих вештина и примене их у новим ситуацијама, што ће бити од користи у њиховим будућим образовним и личним изазовима.</w:t>
      </w:r>
    </w:p>
    <w:p w14:paraId="690D876A">
      <w:pPr>
        <w:pStyle w:val="7"/>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sz w:val="24"/>
          <w:szCs w:val="24"/>
        </w:rPr>
        <w:t>Пружање нових перспектива и културних искустава</w:t>
      </w:r>
      <w:r>
        <w:rPr>
          <w:rFonts w:hint="default" w:ascii="Times New Roman" w:hAnsi="Times New Roman" w:cs="Times New Roman"/>
          <w:sz w:val="24"/>
          <w:szCs w:val="24"/>
        </w:rPr>
        <w:t>:</w:t>
      </w:r>
    </w:p>
    <w:p w14:paraId="3DD83932">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Мобилност ће ученицима омогућити да упознају нове културе, што је од изузетне важности за њихово глобално разумевање. Везивање за своје корене и различите културе ће им помоћи да постану отворенији и толерантнији према другим људима, што је кључно за развој личности у савременом свету.</w:t>
      </w:r>
    </w:p>
    <w:p w14:paraId="77882D9C">
      <w:pPr>
        <w:pStyle w:val="7"/>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sz w:val="24"/>
          <w:szCs w:val="24"/>
        </w:rPr>
        <w:t>Подршка развоју ученика са специјалним потребама</w:t>
      </w:r>
      <w:r>
        <w:rPr>
          <w:rFonts w:hint="default" w:ascii="Times New Roman" w:hAnsi="Times New Roman" w:cs="Times New Roman"/>
          <w:sz w:val="24"/>
          <w:szCs w:val="24"/>
        </w:rPr>
        <w:t>:</w:t>
      </w:r>
    </w:p>
    <w:p w14:paraId="25EF2031">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Ученици као што је Дуња, која има аутизам и АДХД синдром, имају прилику да користе ову мобилност да унапреде своје комуникационе и социјалне вештине, али и да се оснаже у свом психолошком и емоционалном развоју. Овај пројекат пружа подршку и ученицима са потешкоћама, чиме се промовише инклузивно образовање.</w:t>
      </w:r>
    </w:p>
    <w:p w14:paraId="2F5FC838">
      <w:pPr>
        <w:pStyle w:val="7"/>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sz w:val="24"/>
          <w:szCs w:val="24"/>
        </w:rPr>
        <w:t>Избор ученика са различитим личним историјама и потребама</w:t>
      </w:r>
      <w:r>
        <w:rPr>
          <w:rFonts w:hint="default" w:ascii="Times New Roman" w:hAnsi="Times New Roman" w:cs="Times New Roman"/>
          <w:sz w:val="24"/>
          <w:szCs w:val="24"/>
        </w:rPr>
        <w:t>:</w:t>
      </w:r>
    </w:p>
    <w:p w14:paraId="515BBFC6">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Избор ученика који долазе из различитих животних ситуација, као што су губитак родитеља или живот у удаљеним и сиромашним срединама, омогућава да се подржи развој ученика који су изложени великој друштвеној изолацији и који имају ограничене могућности за образовање. Пројекат ће им помоћи да се осећају вредним и оствареним.</w:t>
      </w:r>
    </w:p>
    <w:p w14:paraId="008F1BCF">
      <w:pPr>
        <w:pStyle w:val="7"/>
        <w:keepNext w:val="0"/>
        <w:keepLines w:val="0"/>
        <w:widowControl/>
        <w:suppressLineNumbers w:val="0"/>
        <w:jc w:val="both"/>
      </w:pPr>
      <w:r>
        <w:t>Закључно, одабир ових ученика за мобилност у Турску је изузетно добар јер се заснива на принципима инклузивности, равноправности и развоја свих аспеката личности ученика, а посебно се фокусира на подршку онима који су социјално и економски угрожени.</w:t>
      </w:r>
    </w:p>
    <w:p w14:paraId="3F6A9866">
      <w:pPr>
        <w:rPr>
          <w:rFonts w:hint="default" w:ascii="Times New Roman" w:hAnsi="Times New Roman" w:cs="Times New Roman"/>
        </w:rPr>
      </w:pPr>
    </w:p>
    <w:p w14:paraId="1A468E21">
      <w:pPr>
        <w:pStyle w:val="2"/>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Закључак:</w:t>
      </w:r>
    </w:p>
    <w:p w14:paraId="3FC57B95">
      <w:pPr>
        <w:pStyle w:val="7"/>
        <w:keepNext w:val="0"/>
        <w:keepLines w:val="0"/>
        <w:widowControl/>
        <w:suppressLineNumbers w:val="0"/>
        <w:jc w:val="both"/>
        <w:rPr>
          <w:rFonts w:hint="default" w:ascii="Times New Roman" w:hAnsi="Times New Roman" w:cs="Times New Roman"/>
          <w:sz w:val="24"/>
          <w:szCs w:val="24"/>
          <w:lang w:val="sr-Cyrl-RS"/>
        </w:rPr>
      </w:pPr>
      <w:r>
        <w:rPr>
          <w:rFonts w:hint="default" w:ascii="Times New Roman" w:hAnsi="Times New Roman" w:cs="Times New Roman"/>
          <w:sz w:val="24"/>
          <w:szCs w:val="24"/>
        </w:rPr>
        <w:t>На основу свих прикупљених података и проведених критеријума, одређени су ученици који ће учествовати у мобилности у Турску. Процес избора био је фер, транспарентан и заснован на стриктним критеријумима који су усклађени са циљевима пројекта.</w:t>
      </w:r>
      <w:r>
        <w:rPr>
          <w:rFonts w:hint="default" w:ascii="Times New Roman" w:hAnsi="Times New Roman" w:cs="Times New Roman"/>
          <w:sz w:val="24"/>
          <w:szCs w:val="24"/>
          <w:lang w:val="sr-Cyrl-RS"/>
        </w:rPr>
        <w:t xml:space="preserve"> </w:t>
      </w:r>
    </w:p>
    <w:p w14:paraId="3239B0B0">
      <w:pPr>
        <w:pStyle w:val="7"/>
        <w:keepNext w:val="0"/>
        <w:keepLines w:val="0"/>
        <w:widowControl/>
        <w:suppressLineNumbers w:val="0"/>
        <w:jc w:val="both"/>
        <w:rPr>
          <w:rFonts w:hint="default" w:ascii="Times New Roman" w:hAnsi="Times New Roman" w:cs="Times New Roman"/>
          <w:sz w:val="24"/>
          <w:szCs w:val="24"/>
        </w:rPr>
      </w:pPr>
      <w:r>
        <w:t>Избор ученика је заснован на рефлексивном приступу, који узима у обзир не само академске резултате већ и друштвене и емоционалне аспекте који су од кључне важности за њихов развој. Пројекат ће им пружити прилику да побољшају своје комуникацијске вештине, развију самопоуздање и стекну важне животне вештине које ће им бити од користи не само у образовању, већ и у свакодневном животу.</w:t>
      </w:r>
      <w:r>
        <w:rPr>
          <w:rFonts w:hint="default"/>
          <w:lang w:val="sr-Cyrl-RS"/>
        </w:rPr>
        <w:t xml:space="preserve"> </w:t>
      </w:r>
      <w:r>
        <w:t>Сматрам</w:t>
      </w:r>
      <w:r>
        <w:rPr>
          <w:lang w:val="sr-Cyrl-RS"/>
        </w:rPr>
        <w:t>о</w:t>
      </w:r>
      <w:r>
        <w:t xml:space="preserve"> да ће сви изабрани ученици имати значајну корист од учешћа у овом пројекту и да ће ова мобилност допринети њиховом даљем образовном и личном развоју.</w:t>
      </w:r>
      <w:r>
        <w:br w:type="textWrapping"/>
      </w:r>
      <w:r>
        <w:t xml:space="preserve">Избор ученика је пажљиво направљен на основу њихових потреба, способности и потенцијала за развој који ће ова мобилност у Турској омогућити. Сви изабрани ученици показују изузетну мотивацију за учење, активну укљученост у школске активности и спремност да се социјално и емоционално развијају. Пројекат </w:t>
      </w:r>
      <w:r>
        <w:rPr>
          <w:rStyle w:val="6"/>
        </w:rPr>
        <w:t>"Ширење хоризоната: Едукација без препрека"</w:t>
      </w:r>
      <w:r>
        <w:t xml:space="preserve"> ће им омогућити да превазиђу своје тренутне изазове и постану самосталнији и мотивисанији за даље образовање.</w:t>
      </w:r>
    </w:p>
    <w:p w14:paraId="292EF988">
      <w:pPr>
        <w:pStyle w:val="7"/>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sz w:val="24"/>
          <w:szCs w:val="24"/>
        </w:rPr>
        <w:t>Препоруке за будућност</w:t>
      </w:r>
      <w:r>
        <w:rPr>
          <w:rFonts w:hint="default" w:ascii="Times New Roman" w:hAnsi="Times New Roman" w:cs="Times New Roman"/>
          <w:sz w:val="24"/>
          <w:szCs w:val="24"/>
        </w:rPr>
        <w:t>:</w:t>
      </w:r>
    </w:p>
    <w:p w14:paraId="4193D203">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8"/>
          <w:rFonts w:hint="default" w:ascii="Times New Roman" w:hAnsi="Times New Roman" w:cs="Times New Roman"/>
          <w:sz w:val="24"/>
          <w:szCs w:val="24"/>
        </w:rPr>
        <w:t>Јачање социјалне подршке</w:t>
      </w:r>
      <w:r>
        <w:rPr>
          <w:rFonts w:hint="default" w:ascii="Times New Roman" w:hAnsi="Times New Roman" w:cs="Times New Roman"/>
          <w:sz w:val="24"/>
          <w:szCs w:val="24"/>
        </w:rPr>
        <w:t>: Треба наставити са подршком ученицима из социјално угрожених породица, али и радити на јачању мотивације код ученика који се можда не истичу на академском плану.</w:t>
      </w:r>
    </w:p>
    <w:p w14:paraId="71BE812F">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8"/>
          <w:rFonts w:hint="default" w:ascii="Times New Roman" w:hAnsi="Times New Roman" w:cs="Times New Roman"/>
          <w:sz w:val="24"/>
          <w:szCs w:val="24"/>
        </w:rPr>
        <w:t>Додатна подршка у припреми за мобилности</w:t>
      </w:r>
      <w:r>
        <w:rPr>
          <w:rFonts w:hint="default" w:ascii="Times New Roman" w:hAnsi="Times New Roman" w:cs="Times New Roman"/>
          <w:sz w:val="24"/>
          <w:szCs w:val="24"/>
        </w:rPr>
        <w:t>: Препоручује се да ученици који учествују у мобилностима добију додатну припрему за културну размену и развој социјалних вештина.</w:t>
      </w:r>
    </w:p>
    <w:p w14:paraId="02EB853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Пројекат „Ширење хоризоната: Едукација без препрека“ има велики потенцијал да побољша образовање ученика, нарочито оних који долазе из мање повољних окружења, те наставак ових активности може допринети и већем учешћу ученика у међународним образовним пројектима у будућности.</w:t>
      </w:r>
    </w:p>
    <w:p w14:paraId="4A04D1EC">
      <w:pPr>
        <w:rPr>
          <w:rFonts w:hint="default" w:ascii="Times New Roman" w:hAnsi="Times New Roman" w:cs="Times New Roman"/>
          <w:sz w:val="24"/>
          <w:szCs w:val="24"/>
        </w:rPr>
      </w:pPr>
    </w:p>
    <w:p w14:paraId="52871507">
      <w:pPr>
        <w:rPr>
          <w:rFonts w:hint="default" w:ascii="Times New Roman" w:hAnsi="Times New Roman" w:cs="Times New Roman"/>
          <w:sz w:val="24"/>
          <w:szCs w:val="24"/>
        </w:rPr>
      </w:pPr>
    </w:p>
    <w:p w14:paraId="26E12638">
      <w:pP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Чланови Комисије за избор ученика за идлазак на мобилност</w:t>
      </w:r>
    </w:p>
    <w:p w14:paraId="20C5396D">
      <w:pPr>
        <w:rPr>
          <w:rFonts w:hint="default" w:ascii="Times New Roman" w:hAnsi="Times New Roman" w:cs="Times New Roman"/>
          <w:sz w:val="24"/>
          <w:szCs w:val="24"/>
          <w:lang w:val="sr-Cyrl-RS"/>
        </w:rPr>
      </w:pPr>
    </w:p>
    <w:p w14:paraId="7E6C9F60">
      <w:pPr>
        <w:rPr>
          <w:rFonts w:hint="default" w:ascii="Times New Roman" w:hAnsi="Times New Roman" w:cs="Times New Roman"/>
          <w:sz w:val="24"/>
          <w:szCs w:val="24"/>
          <w:lang w:val="sr-Cyrl-RS"/>
        </w:rPr>
      </w:pPr>
    </w:p>
    <w:p w14:paraId="2DF7B150">
      <w:pPr>
        <w:ind w:firstLine="1320" w:firstLineChars="550"/>
        <w:rPr>
          <w:rFonts w:hint="default" w:ascii="Times New Roman" w:hAnsi="Times New Roman" w:cs="Times New Roman"/>
          <w:sz w:val="24"/>
          <w:szCs w:val="24"/>
          <w:lang w:val="sr-Cyrl-RS"/>
        </w:rPr>
      </w:pPr>
      <w:bookmarkStart w:id="0" w:name="_GoBack"/>
      <w:bookmarkEnd w:id="0"/>
      <w:r>
        <w:rPr>
          <w:rFonts w:hint="default" w:ascii="Times New Roman" w:hAnsi="Times New Roman" w:cs="Times New Roman"/>
          <w:sz w:val="24"/>
          <w:szCs w:val="24"/>
          <w:lang w:val="sr-Cyrl-RS"/>
        </w:rPr>
        <w:t>Ана Антић</w:t>
      </w:r>
    </w:p>
    <w:p w14:paraId="3D1FB2B7">
      <w:pPr>
        <w:rPr>
          <w:rFonts w:hint="default" w:ascii="Times New Roman" w:hAnsi="Times New Roman" w:cs="Times New Roman"/>
          <w:sz w:val="24"/>
          <w:szCs w:val="24"/>
          <w:lang w:val="sr-Cyrl-RS"/>
        </w:rPr>
      </w:pPr>
    </w:p>
    <w:p w14:paraId="056A9B58">
      <w:pPr>
        <w:rPr>
          <w:rFonts w:hint="default" w:ascii="Times New Roman" w:hAnsi="Times New Roman" w:cs="Times New Roman"/>
          <w:sz w:val="24"/>
          <w:szCs w:val="24"/>
          <w:lang w:val="sr-Cyrl-RS"/>
        </w:rPr>
      </w:pPr>
    </w:p>
    <w:p w14:paraId="10C072D2">
      <w:pPr>
        <w:ind w:firstLine="1200" w:firstLineChars="500"/>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Слађана Петковић</w:t>
      </w:r>
    </w:p>
    <w:p w14:paraId="78D90BC6">
      <w:pPr>
        <w:rPr>
          <w:rFonts w:hint="default" w:ascii="Times New Roman" w:hAnsi="Times New Roman" w:cs="Times New Roman"/>
          <w:sz w:val="24"/>
          <w:szCs w:val="24"/>
          <w:lang w:val="sr-Cyrl-RS"/>
        </w:rPr>
      </w:pPr>
    </w:p>
    <w:p w14:paraId="55AE94F4">
      <w:pPr>
        <w:rPr>
          <w:rFonts w:hint="default" w:ascii="Times New Roman" w:hAnsi="Times New Roman" w:cs="Times New Roman"/>
          <w:sz w:val="24"/>
          <w:szCs w:val="24"/>
          <w:lang w:val="sr-Cyrl-RS"/>
        </w:rPr>
      </w:pPr>
    </w:p>
    <w:p w14:paraId="7B1493C3">
      <w:pP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Маријана Кузељевић Јовановић</w:t>
      </w:r>
    </w:p>
    <w:p w14:paraId="70AB73B4">
      <w:pPr>
        <w:rPr>
          <w:rFonts w:hint="default" w:ascii="Times New Roman" w:hAnsi="Times New Roman" w:cs="Times New Roman"/>
          <w:sz w:val="24"/>
          <w:szCs w:val="24"/>
          <w:lang w:val="sr-Cyrl-RS"/>
        </w:rPr>
      </w:pPr>
    </w:p>
    <w:p w14:paraId="693CF556">
      <w:pPr>
        <w:rPr>
          <w:rFonts w:hint="default" w:ascii="Times New Roman" w:hAnsi="Times New Roman" w:cs="Times New Roman"/>
          <w:sz w:val="24"/>
          <w:szCs w:val="24"/>
          <w:lang w:val="sr-Cyrl-RS"/>
        </w:rPr>
      </w:pPr>
    </w:p>
    <w:p w14:paraId="56C2F098">
      <w:pPr>
        <w:wordWrap w:val="0"/>
        <w:jc w:val="right"/>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У Корбевцу</w:t>
      </w:r>
    </w:p>
    <w:p w14:paraId="443699EB">
      <w:pPr>
        <w:numPr>
          <w:ilvl w:val="0"/>
          <w:numId w:val="0"/>
        </w:numPr>
        <w:wordWrap w:val="0"/>
        <w:ind w:left="1080" w:leftChars="0"/>
        <w:jc w:val="right"/>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4.11. 2024.</w:t>
      </w:r>
    </w:p>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DD9CF"/>
    <w:multiLevelType w:val="multilevel"/>
    <w:tmpl w:val="860DD9C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A5A7DE97"/>
    <w:multiLevelType w:val="multilevel"/>
    <w:tmpl w:val="A5A7DE9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46233A6D"/>
    <w:multiLevelType w:val="singleLevel"/>
    <w:tmpl w:val="46233A6D"/>
    <w:lvl w:ilvl="0" w:tentative="0">
      <w:start w:val="1"/>
      <w:numFmt w:val="decimal"/>
      <w:suff w:val="space"/>
      <w:lvlText w:val="%1."/>
      <w:lvlJc w:val="left"/>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54AFB"/>
    <w:rsid w:val="002E43DA"/>
    <w:rsid w:val="043C6EE7"/>
    <w:rsid w:val="04C04561"/>
    <w:rsid w:val="09D35A34"/>
    <w:rsid w:val="0B8D7917"/>
    <w:rsid w:val="0BE44CC4"/>
    <w:rsid w:val="11907C33"/>
    <w:rsid w:val="1E1F5F38"/>
    <w:rsid w:val="20E0605C"/>
    <w:rsid w:val="293E7E49"/>
    <w:rsid w:val="29F47000"/>
    <w:rsid w:val="32BC7541"/>
    <w:rsid w:val="37172410"/>
    <w:rsid w:val="39A82234"/>
    <w:rsid w:val="4A0F2BC8"/>
    <w:rsid w:val="4B2A3506"/>
    <w:rsid w:val="5C2301C9"/>
    <w:rsid w:val="5C353D45"/>
    <w:rsid w:val="61F416CE"/>
    <w:rsid w:val="67954AFB"/>
    <w:rsid w:val="70993ACC"/>
    <w:rsid w:val="756F66D1"/>
    <w:rsid w:val="75DD67D1"/>
    <w:rsid w:val="79194893"/>
    <w:rsid w:val="7A163BDB"/>
    <w:rsid w:val="7F08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0"/>
    <w:rPr>
      <w:b/>
      <w:bCs/>
    </w:rPr>
  </w:style>
  <w:style w:type="table" w:styleId="9">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pPr>
      <w:spacing w:before="1" w:line="237" w:lineRule="exact"/>
      <w:ind w:left="103"/>
    </w:pPr>
    <w:rPr>
      <w:rFonts w:ascii="Calibri" w:hAnsi="Calibri" w:eastAsia="Calibri" w:cs="Calibri"/>
      <w:lang w:val="zh-CN"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2024-11-07T21:12:00Z</dcterms:created>
  <dc:creator>Marijana Kuzeljevic Jovanovic</dc:creator>
  <cp:lastModifiedBy>Marijana Kuzeljevic Jovanovic</cp:lastModifiedBy>
  <dcterms:modified xsi:type="dcterms:W3CDTF">2025-11-12T19:39:22Z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CF2463A1750147E197A17F201F6B835B_11</vt:lpwstr>
  </property>
</Properties>
</file>